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AAE83" w14:textId="2CFC2BE1"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770EC">
        <w:rPr>
          <w:b/>
          <w:noProof/>
          <w:sz w:val="24"/>
        </w:rPr>
        <w:t>45</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AF07E1">
        <w:rPr>
          <w:b/>
          <w:i/>
          <w:noProof/>
          <w:sz w:val="28"/>
        </w:rPr>
        <w:t>4585</w:t>
      </w:r>
    </w:p>
    <w:p w14:paraId="3C2590C3" w14:textId="59C93BC3" w:rsidR="00DC1130" w:rsidRDefault="002770EC" w:rsidP="00DC1130">
      <w:pPr>
        <w:pStyle w:val="CRCoverPage"/>
        <w:pBdr>
          <w:bottom w:val="single" w:sz="6" w:space="0" w:color="auto"/>
        </w:pBdr>
        <w:tabs>
          <w:tab w:val="right" w:pos="9638"/>
        </w:tabs>
        <w:spacing w:after="0"/>
        <w:rPr>
          <w:rFonts w:cs="Arial"/>
          <w:b/>
          <w:sz w:val="24"/>
          <w:lang w:val="en-IN"/>
        </w:rPr>
      </w:pPr>
      <w:r>
        <w:rPr>
          <w:rFonts w:cs="Arial"/>
          <w:b/>
          <w:bCs/>
          <w:sz w:val="24"/>
        </w:rPr>
        <w:t>May 17 – 28, 2021</w:t>
      </w:r>
      <w:r w:rsidR="00DC1130">
        <w:rPr>
          <w:rFonts w:cs="Arial"/>
          <w:b/>
          <w:sz w:val="24"/>
          <w:lang w:val="en-IN"/>
        </w:rPr>
        <w:t>, Electronic meeting</w:t>
      </w:r>
      <w:r w:rsidR="005A4B1B">
        <w:rPr>
          <w:rFonts w:cs="Arial"/>
          <w:b/>
          <w:sz w:val="24"/>
          <w:lang w:val="en-IN"/>
        </w:rPr>
        <w:tab/>
      </w:r>
    </w:p>
    <w:p w14:paraId="082F5306" w14:textId="77777777"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90A58" w14:textId="77777777" w:rsidTr="00547111">
        <w:tc>
          <w:tcPr>
            <w:tcW w:w="9641" w:type="dxa"/>
            <w:gridSpan w:val="9"/>
            <w:tcBorders>
              <w:top w:val="single" w:sz="4" w:space="0" w:color="auto"/>
              <w:left w:val="single" w:sz="4" w:space="0" w:color="auto"/>
              <w:right w:val="single" w:sz="4" w:space="0" w:color="auto"/>
            </w:tcBorders>
          </w:tcPr>
          <w:p w14:paraId="1A90B9E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280CA1" w14:textId="77777777" w:rsidTr="00547111">
        <w:tc>
          <w:tcPr>
            <w:tcW w:w="9641" w:type="dxa"/>
            <w:gridSpan w:val="9"/>
            <w:tcBorders>
              <w:left w:val="single" w:sz="4" w:space="0" w:color="auto"/>
              <w:right w:val="single" w:sz="4" w:space="0" w:color="auto"/>
            </w:tcBorders>
          </w:tcPr>
          <w:p w14:paraId="504E9E9F" w14:textId="77777777" w:rsidR="001E41F3" w:rsidRDefault="001E41F3">
            <w:pPr>
              <w:pStyle w:val="CRCoverPage"/>
              <w:spacing w:after="0"/>
              <w:jc w:val="center"/>
              <w:rPr>
                <w:noProof/>
              </w:rPr>
            </w:pPr>
            <w:r>
              <w:rPr>
                <w:b/>
                <w:noProof/>
                <w:sz w:val="32"/>
              </w:rPr>
              <w:t>CHANGE REQUEST</w:t>
            </w:r>
          </w:p>
        </w:tc>
      </w:tr>
      <w:tr w:rsidR="001E41F3" w14:paraId="69162B07" w14:textId="77777777" w:rsidTr="00547111">
        <w:tc>
          <w:tcPr>
            <w:tcW w:w="9641" w:type="dxa"/>
            <w:gridSpan w:val="9"/>
            <w:tcBorders>
              <w:left w:val="single" w:sz="4" w:space="0" w:color="auto"/>
              <w:right w:val="single" w:sz="4" w:space="0" w:color="auto"/>
            </w:tcBorders>
          </w:tcPr>
          <w:p w14:paraId="627978A5" w14:textId="77777777" w:rsidR="001E41F3" w:rsidRDefault="001E41F3">
            <w:pPr>
              <w:pStyle w:val="CRCoverPage"/>
              <w:spacing w:after="0"/>
              <w:rPr>
                <w:noProof/>
                <w:sz w:val="8"/>
                <w:szCs w:val="8"/>
              </w:rPr>
            </w:pPr>
          </w:p>
        </w:tc>
      </w:tr>
      <w:tr w:rsidR="001E41F3" w14:paraId="67321E1D" w14:textId="77777777" w:rsidTr="00547111">
        <w:tc>
          <w:tcPr>
            <w:tcW w:w="142" w:type="dxa"/>
            <w:tcBorders>
              <w:left w:val="single" w:sz="4" w:space="0" w:color="auto"/>
            </w:tcBorders>
          </w:tcPr>
          <w:p w14:paraId="127DAAA0" w14:textId="77777777" w:rsidR="001E41F3" w:rsidRDefault="001E41F3">
            <w:pPr>
              <w:pStyle w:val="CRCoverPage"/>
              <w:spacing w:after="0"/>
              <w:jc w:val="right"/>
              <w:rPr>
                <w:noProof/>
              </w:rPr>
            </w:pPr>
          </w:p>
        </w:tc>
        <w:tc>
          <w:tcPr>
            <w:tcW w:w="1559" w:type="dxa"/>
            <w:shd w:val="pct30" w:color="FFFF00" w:fill="auto"/>
          </w:tcPr>
          <w:p w14:paraId="7A0771FF" w14:textId="7A2F832E" w:rsidR="001E41F3" w:rsidRPr="00410371" w:rsidRDefault="00514818" w:rsidP="00375AC5">
            <w:pPr>
              <w:pStyle w:val="CRCoverPage"/>
              <w:spacing w:after="0"/>
              <w:jc w:val="right"/>
              <w:rPr>
                <w:b/>
                <w:noProof/>
                <w:sz w:val="28"/>
              </w:rPr>
            </w:pPr>
            <w:r>
              <w:rPr>
                <w:b/>
                <w:noProof/>
                <w:sz w:val="28"/>
              </w:rPr>
              <w:t>23.</w:t>
            </w:r>
            <w:r w:rsidR="00B77B47">
              <w:rPr>
                <w:b/>
                <w:noProof/>
                <w:sz w:val="28"/>
              </w:rPr>
              <w:t>50</w:t>
            </w:r>
            <w:r w:rsidR="00375AC5">
              <w:rPr>
                <w:b/>
                <w:noProof/>
                <w:sz w:val="28"/>
              </w:rPr>
              <w:t>2</w:t>
            </w:r>
          </w:p>
        </w:tc>
        <w:tc>
          <w:tcPr>
            <w:tcW w:w="709" w:type="dxa"/>
          </w:tcPr>
          <w:p w14:paraId="0AAD34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C31B71" w14:textId="1E25DFCD" w:rsidR="001E41F3" w:rsidRPr="002770EC" w:rsidRDefault="00AF07E1" w:rsidP="002770EC">
            <w:pPr>
              <w:pStyle w:val="CRCoverPage"/>
              <w:spacing w:after="0"/>
              <w:jc w:val="right"/>
              <w:rPr>
                <w:b/>
                <w:noProof/>
                <w:sz w:val="28"/>
              </w:rPr>
            </w:pPr>
            <w:r>
              <w:rPr>
                <w:b/>
                <w:noProof/>
                <w:sz w:val="28"/>
              </w:rPr>
              <w:t>2841</w:t>
            </w:r>
            <w:bookmarkStart w:id="0" w:name="_GoBack"/>
            <w:bookmarkEnd w:id="0"/>
          </w:p>
        </w:tc>
        <w:tc>
          <w:tcPr>
            <w:tcW w:w="709" w:type="dxa"/>
          </w:tcPr>
          <w:p w14:paraId="25007F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352104" w14:textId="0EC465A6" w:rsidR="001E41F3" w:rsidRPr="00410371" w:rsidRDefault="002770EC" w:rsidP="0023519C">
            <w:pPr>
              <w:pStyle w:val="CRCoverPage"/>
              <w:spacing w:after="0"/>
              <w:jc w:val="center"/>
              <w:rPr>
                <w:b/>
                <w:noProof/>
                <w:lang w:eastAsia="zh-CN"/>
              </w:rPr>
            </w:pPr>
            <w:r>
              <w:rPr>
                <w:b/>
                <w:noProof/>
                <w:sz w:val="28"/>
              </w:rPr>
              <w:t>-</w:t>
            </w:r>
          </w:p>
        </w:tc>
        <w:tc>
          <w:tcPr>
            <w:tcW w:w="2410" w:type="dxa"/>
          </w:tcPr>
          <w:p w14:paraId="54405B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5C1F7" w14:textId="602BBCB6" w:rsidR="001E41F3" w:rsidRPr="00410371" w:rsidRDefault="00B77B47" w:rsidP="005515E4">
            <w:pPr>
              <w:pStyle w:val="CRCoverPage"/>
              <w:spacing w:after="0"/>
              <w:jc w:val="center"/>
              <w:rPr>
                <w:noProof/>
                <w:sz w:val="28"/>
              </w:rPr>
            </w:pPr>
            <w:r w:rsidRPr="00DB6EB9">
              <w:rPr>
                <w:b/>
                <w:noProof/>
                <w:sz w:val="28"/>
              </w:rPr>
              <w:t>1</w:t>
            </w:r>
            <w:r w:rsidR="002770EC">
              <w:rPr>
                <w:b/>
                <w:noProof/>
                <w:sz w:val="28"/>
              </w:rPr>
              <w:t>7</w:t>
            </w:r>
            <w:r w:rsidRPr="00DB6EB9">
              <w:rPr>
                <w:b/>
                <w:noProof/>
                <w:sz w:val="28"/>
              </w:rPr>
              <w:t>.</w:t>
            </w:r>
            <w:r w:rsidR="002770EC">
              <w:rPr>
                <w:b/>
                <w:noProof/>
                <w:sz w:val="28"/>
              </w:rPr>
              <w:t>0</w:t>
            </w:r>
            <w:r w:rsidR="006D18D3" w:rsidRPr="00DB6EB9">
              <w:rPr>
                <w:b/>
                <w:noProof/>
                <w:sz w:val="28"/>
              </w:rPr>
              <w:t>.</w:t>
            </w:r>
            <w:r w:rsidRPr="00DB6EB9">
              <w:rPr>
                <w:b/>
                <w:noProof/>
                <w:sz w:val="28"/>
              </w:rPr>
              <w:t>0</w:t>
            </w:r>
          </w:p>
        </w:tc>
        <w:tc>
          <w:tcPr>
            <w:tcW w:w="143" w:type="dxa"/>
            <w:tcBorders>
              <w:right w:val="single" w:sz="4" w:space="0" w:color="auto"/>
            </w:tcBorders>
          </w:tcPr>
          <w:p w14:paraId="11BEFE65" w14:textId="77777777" w:rsidR="001E41F3" w:rsidRDefault="001E41F3">
            <w:pPr>
              <w:pStyle w:val="CRCoverPage"/>
              <w:spacing w:after="0"/>
              <w:rPr>
                <w:noProof/>
              </w:rPr>
            </w:pPr>
          </w:p>
        </w:tc>
      </w:tr>
      <w:tr w:rsidR="001E41F3" w14:paraId="69342ACA" w14:textId="77777777" w:rsidTr="00547111">
        <w:tc>
          <w:tcPr>
            <w:tcW w:w="9641" w:type="dxa"/>
            <w:gridSpan w:val="9"/>
            <w:tcBorders>
              <w:left w:val="single" w:sz="4" w:space="0" w:color="auto"/>
              <w:right w:val="single" w:sz="4" w:space="0" w:color="auto"/>
            </w:tcBorders>
          </w:tcPr>
          <w:p w14:paraId="08BA2BEF" w14:textId="77777777" w:rsidR="001E41F3" w:rsidRDefault="001E41F3">
            <w:pPr>
              <w:pStyle w:val="CRCoverPage"/>
              <w:spacing w:after="0"/>
              <w:rPr>
                <w:noProof/>
              </w:rPr>
            </w:pPr>
          </w:p>
        </w:tc>
      </w:tr>
      <w:tr w:rsidR="001E41F3" w14:paraId="58C87A65" w14:textId="77777777" w:rsidTr="00547111">
        <w:tc>
          <w:tcPr>
            <w:tcW w:w="9641" w:type="dxa"/>
            <w:gridSpan w:val="9"/>
            <w:tcBorders>
              <w:top w:val="single" w:sz="4" w:space="0" w:color="auto"/>
            </w:tcBorders>
          </w:tcPr>
          <w:p w14:paraId="115A85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D0D3C76" w14:textId="77777777" w:rsidTr="00547111">
        <w:tc>
          <w:tcPr>
            <w:tcW w:w="9641" w:type="dxa"/>
            <w:gridSpan w:val="9"/>
          </w:tcPr>
          <w:p w14:paraId="1E0C6862" w14:textId="77777777" w:rsidR="001E41F3" w:rsidRDefault="001E41F3">
            <w:pPr>
              <w:pStyle w:val="CRCoverPage"/>
              <w:spacing w:after="0"/>
              <w:rPr>
                <w:noProof/>
                <w:sz w:val="8"/>
                <w:szCs w:val="8"/>
              </w:rPr>
            </w:pPr>
          </w:p>
        </w:tc>
      </w:tr>
    </w:tbl>
    <w:p w14:paraId="5FD551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96FAD9" w14:textId="77777777" w:rsidTr="00A7671C">
        <w:tc>
          <w:tcPr>
            <w:tcW w:w="2835" w:type="dxa"/>
          </w:tcPr>
          <w:p w14:paraId="15B51A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BB62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CB3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7428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EA108" w14:textId="77777777" w:rsidR="00F25D98" w:rsidRDefault="00F25D98" w:rsidP="001E41F3">
            <w:pPr>
              <w:pStyle w:val="CRCoverPage"/>
              <w:spacing w:after="0"/>
              <w:jc w:val="center"/>
              <w:rPr>
                <w:b/>
                <w:caps/>
                <w:noProof/>
              </w:rPr>
            </w:pPr>
          </w:p>
        </w:tc>
        <w:tc>
          <w:tcPr>
            <w:tcW w:w="2126" w:type="dxa"/>
          </w:tcPr>
          <w:p w14:paraId="508498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FFD1A" w14:textId="77777777" w:rsidR="00F25D98" w:rsidRDefault="00F25D98" w:rsidP="001E41F3">
            <w:pPr>
              <w:pStyle w:val="CRCoverPage"/>
              <w:spacing w:after="0"/>
              <w:jc w:val="center"/>
              <w:rPr>
                <w:b/>
                <w:caps/>
                <w:noProof/>
              </w:rPr>
            </w:pPr>
          </w:p>
        </w:tc>
        <w:tc>
          <w:tcPr>
            <w:tcW w:w="1418" w:type="dxa"/>
            <w:tcBorders>
              <w:left w:val="nil"/>
            </w:tcBorders>
          </w:tcPr>
          <w:p w14:paraId="0B2D8B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69B76" w14:textId="77777777" w:rsidR="00F25D98" w:rsidRDefault="00AF1A6F" w:rsidP="001E41F3">
            <w:pPr>
              <w:pStyle w:val="CRCoverPage"/>
              <w:spacing w:after="0"/>
              <w:jc w:val="center"/>
              <w:rPr>
                <w:b/>
                <w:bCs/>
                <w:caps/>
                <w:noProof/>
              </w:rPr>
            </w:pPr>
            <w:r w:rsidRPr="00A51431">
              <w:rPr>
                <w:b/>
                <w:bCs/>
                <w:caps/>
                <w:noProof/>
              </w:rPr>
              <w:t>X</w:t>
            </w:r>
          </w:p>
        </w:tc>
      </w:tr>
    </w:tbl>
    <w:p w14:paraId="71222F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A2C961" w14:textId="77777777" w:rsidTr="00547111">
        <w:tc>
          <w:tcPr>
            <w:tcW w:w="9640" w:type="dxa"/>
            <w:gridSpan w:val="11"/>
          </w:tcPr>
          <w:p w14:paraId="478F89B5" w14:textId="77777777" w:rsidR="001E41F3" w:rsidRDefault="001E41F3">
            <w:pPr>
              <w:pStyle w:val="CRCoverPage"/>
              <w:spacing w:after="0"/>
              <w:rPr>
                <w:noProof/>
                <w:sz w:val="8"/>
                <w:szCs w:val="8"/>
              </w:rPr>
            </w:pPr>
          </w:p>
        </w:tc>
      </w:tr>
      <w:tr w:rsidR="001E41F3" w14:paraId="1876D1C5" w14:textId="77777777" w:rsidTr="00547111">
        <w:tc>
          <w:tcPr>
            <w:tcW w:w="1843" w:type="dxa"/>
            <w:tcBorders>
              <w:top w:val="single" w:sz="4" w:space="0" w:color="auto"/>
              <w:left w:val="single" w:sz="4" w:space="0" w:color="auto"/>
            </w:tcBorders>
          </w:tcPr>
          <w:p w14:paraId="48148C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55FA79" w14:textId="33658C16" w:rsidR="001E41F3" w:rsidRPr="007D0A53" w:rsidRDefault="00DA38C5">
            <w:pPr>
              <w:pStyle w:val="CRCoverPage"/>
              <w:spacing w:after="0"/>
              <w:ind w:left="100"/>
              <w:rPr>
                <w:rFonts w:eastAsia="맑은 고딕"/>
                <w:noProof/>
                <w:lang w:eastAsia="ko-KR"/>
              </w:rPr>
            </w:pPr>
            <w:r>
              <w:rPr>
                <w:rFonts w:eastAsia="맑은 고딕" w:hint="eastAsia"/>
                <w:noProof/>
                <w:lang w:eastAsia="ko-KR"/>
              </w:rPr>
              <w:t xml:space="preserve">Clarifications on </w:t>
            </w:r>
            <w:r w:rsidR="002770EC">
              <w:rPr>
                <w:rFonts w:eastAsia="맑은 고딕"/>
                <w:noProof/>
                <w:lang w:eastAsia="ko-KR"/>
              </w:rPr>
              <w:t>User Plane Latency Requirement</w:t>
            </w:r>
          </w:p>
        </w:tc>
      </w:tr>
      <w:tr w:rsidR="001E41F3" w14:paraId="7F373B54" w14:textId="77777777" w:rsidTr="00547111">
        <w:tc>
          <w:tcPr>
            <w:tcW w:w="1843" w:type="dxa"/>
            <w:tcBorders>
              <w:left w:val="single" w:sz="4" w:space="0" w:color="auto"/>
            </w:tcBorders>
          </w:tcPr>
          <w:p w14:paraId="215A35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D3AA41" w14:textId="77777777" w:rsidR="001E41F3" w:rsidRDefault="001E41F3">
            <w:pPr>
              <w:pStyle w:val="CRCoverPage"/>
              <w:spacing w:after="0"/>
              <w:rPr>
                <w:noProof/>
                <w:sz w:val="8"/>
                <w:szCs w:val="8"/>
              </w:rPr>
            </w:pPr>
          </w:p>
        </w:tc>
      </w:tr>
      <w:tr w:rsidR="001E41F3" w14:paraId="0CEAA95B" w14:textId="77777777" w:rsidTr="00547111">
        <w:tc>
          <w:tcPr>
            <w:tcW w:w="1843" w:type="dxa"/>
            <w:tcBorders>
              <w:left w:val="single" w:sz="4" w:space="0" w:color="auto"/>
            </w:tcBorders>
          </w:tcPr>
          <w:p w14:paraId="04EBFC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4E24E7" w14:textId="77777777" w:rsidR="001E41F3" w:rsidRDefault="006822D2" w:rsidP="00154B4B">
            <w:pPr>
              <w:pStyle w:val="CRCoverPage"/>
              <w:spacing w:after="0"/>
              <w:ind w:left="100"/>
              <w:rPr>
                <w:noProof/>
              </w:rPr>
            </w:pPr>
            <w:r>
              <w:rPr>
                <w:noProof/>
              </w:rPr>
              <w:t>Samsung</w:t>
            </w:r>
          </w:p>
        </w:tc>
      </w:tr>
      <w:tr w:rsidR="001E41F3" w14:paraId="10241A44" w14:textId="77777777" w:rsidTr="00547111">
        <w:tc>
          <w:tcPr>
            <w:tcW w:w="1843" w:type="dxa"/>
            <w:tcBorders>
              <w:left w:val="single" w:sz="4" w:space="0" w:color="auto"/>
            </w:tcBorders>
          </w:tcPr>
          <w:p w14:paraId="216FD0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3A4B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DE35104" w14:textId="77777777" w:rsidTr="00547111">
        <w:tc>
          <w:tcPr>
            <w:tcW w:w="1843" w:type="dxa"/>
            <w:tcBorders>
              <w:left w:val="single" w:sz="4" w:space="0" w:color="auto"/>
            </w:tcBorders>
          </w:tcPr>
          <w:p w14:paraId="541065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08BA64" w14:textId="77777777" w:rsidR="001E41F3" w:rsidRDefault="001E41F3">
            <w:pPr>
              <w:pStyle w:val="CRCoverPage"/>
              <w:spacing w:after="0"/>
              <w:rPr>
                <w:noProof/>
                <w:sz w:val="8"/>
                <w:szCs w:val="8"/>
              </w:rPr>
            </w:pPr>
          </w:p>
        </w:tc>
      </w:tr>
      <w:tr w:rsidR="001E41F3" w14:paraId="3DF634B8" w14:textId="77777777" w:rsidTr="00547111">
        <w:tc>
          <w:tcPr>
            <w:tcW w:w="1843" w:type="dxa"/>
            <w:tcBorders>
              <w:left w:val="single" w:sz="4" w:space="0" w:color="auto"/>
            </w:tcBorders>
          </w:tcPr>
          <w:p w14:paraId="04A7D34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60456C"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49540DC9" w14:textId="77777777" w:rsidR="001E41F3" w:rsidRDefault="001E41F3">
            <w:pPr>
              <w:pStyle w:val="CRCoverPage"/>
              <w:spacing w:after="0"/>
              <w:ind w:right="100"/>
              <w:rPr>
                <w:noProof/>
              </w:rPr>
            </w:pPr>
          </w:p>
        </w:tc>
        <w:tc>
          <w:tcPr>
            <w:tcW w:w="1417" w:type="dxa"/>
            <w:gridSpan w:val="3"/>
            <w:tcBorders>
              <w:left w:val="nil"/>
            </w:tcBorders>
          </w:tcPr>
          <w:p w14:paraId="38A1B1C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E36B9" w14:textId="06F29ED0" w:rsidR="001E41F3" w:rsidRDefault="00C61043" w:rsidP="002770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B2CE2">
              <w:rPr>
                <w:noProof/>
              </w:rPr>
              <w:t>202</w:t>
            </w:r>
            <w:r w:rsidR="00B71A8E">
              <w:rPr>
                <w:noProof/>
              </w:rPr>
              <w:t>1</w:t>
            </w:r>
            <w:r>
              <w:rPr>
                <w:noProof/>
              </w:rPr>
              <w:fldChar w:fldCharType="end"/>
            </w:r>
            <w:r w:rsidR="00B71A8E">
              <w:rPr>
                <w:noProof/>
              </w:rPr>
              <w:t>-0</w:t>
            </w:r>
            <w:r w:rsidR="002770EC">
              <w:rPr>
                <w:noProof/>
              </w:rPr>
              <w:t>5</w:t>
            </w:r>
            <w:r w:rsidR="00B71A8E">
              <w:rPr>
                <w:noProof/>
              </w:rPr>
              <w:t>-1</w:t>
            </w:r>
            <w:r w:rsidR="002770EC">
              <w:rPr>
                <w:noProof/>
              </w:rPr>
              <w:t>0</w:t>
            </w:r>
          </w:p>
        </w:tc>
      </w:tr>
      <w:tr w:rsidR="001E41F3" w14:paraId="5AEC6573" w14:textId="77777777" w:rsidTr="00547111">
        <w:tc>
          <w:tcPr>
            <w:tcW w:w="1843" w:type="dxa"/>
            <w:tcBorders>
              <w:left w:val="single" w:sz="4" w:space="0" w:color="auto"/>
            </w:tcBorders>
          </w:tcPr>
          <w:p w14:paraId="295144B2" w14:textId="77777777" w:rsidR="001E41F3" w:rsidRDefault="001E41F3">
            <w:pPr>
              <w:pStyle w:val="CRCoverPage"/>
              <w:spacing w:after="0"/>
              <w:rPr>
                <w:b/>
                <w:i/>
                <w:noProof/>
                <w:sz w:val="8"/>
                <w:szCs w:val="8"/>
              </w:rPr>
            </w:pPr>
          </w:p>
        </w:tc>
        <w:tc>
          <w:tcPr>
            <w:tcW w:w="1986" w:type="dxa"/>
            <w:gridSpan w:val="4"/>
          </w:tcPr>
          <w:p w14:paraId="2DC52FF1" w14:textId="77777777" w:rsidR="001E41F3" w:rsidRDefault="001E41F3">
            <w:pPr>
              <w:pStyle w:val="CRCoverPage"/>
              <w:spacing w:after="0"/>
              <w:rPr>
                <w:noProof/>
                <w:sz w:val="8"/>
                <w:szCs w:val="8"/>
              </w:rPr>
            </w:pPr>
          </w:p>
        </w:tc>
        <w:tc>
          <w:tcPr>
            <w:tcW w:w="2267" w:type="dxa"/>
            <w:gridSpan w:val="2"/>
          </w:tcPr>
          <w:p w14:paraId="00CCEAC6" w14:textId="77777777" w:rsidR="001E41F3" w:rsidRDefault="001E41F3">
            <w:pPr>
              <w:pStyle w:val="CRCoverPage"/>
              <w:spacing w:after="0"/>
              <w:rPr>
                <w:noProof/>
                <w:sz w:val="8"/>
                <w:szCs w:val="8"/>
              </w:rPr>
            </w:pPr>
          </w:p>
        </w:tc>
        <w:tc>
          <w:tcPr>
            <w:tcW w:w="1417" w:type="dxa"/>
            <w:gridSpan w:val="3"/>
          </w:tcPr>
          <w:p w14:paraId="50576693" w14:textId="77777777" w:rsidR="001E41F3" w:rsidRDefault="001E41F3">
            <w:pPr>
              <w:pStyle w:val="CRCoverPage"/>
              <w:spacing w:after="0"/>
              <w:rPr>
                <w:noProof/>
                <w:sz w:val="8"/>
                <w:szCs w:val="8"/>
              </w:rPr>
            </w:pPr>
          </w:p>
        </w:tc>
        <w:tc>
          <w:tcPr>
            <w:tcW w:w="2127" w:type="dxa"/>
            <w:tcBorders>
              <w:right w:val="single" w:sz="4" w:space="0" w:color="auto"/>
            </w:tcBorders>
          </w:tcPr>
          <w:p w14:paraId="4406FB88" w14:textId="77777777" w:rsidR="001E41F3" w:rsidRDefault="001E41F3">
            <w:pPr>
              <w:pStyle w:val="CRCoverPage"/>
              <w:spacing w:after="0"/>
              <w:rPr>
                <w:noProof/>
                <w:sz w:val="8"/>
                <w:szCs w:val="8"/>
              </w:rPr>
            </w:pPr>
          </w:p>
        </w:tc>
      </w:tr>
      <w:tr w:rsidR="001E41F3" w14:paraId="44C7A584" w14:textId="77777777" w:rsidTr="00547111">
        <w:trPr>
          <w:cantSplit/>
        </w:trPr>
        <w:tc>
          <w:tcPr>
            <w:tcW w:w="1843" w:type="dxa"/>
            <w:tcBorders>
              <w:left w:val="single" w:sz="4" w:space="0" w:color="auto"/>
            </w:tcBorders>
          </w:tcPr>
          <w:p w14:paraId="39FCCC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4B0256" w14:textId="77777777" w:rsidR="001E41F3" w:rsidRPr="006B2CE2" w:rsidRDefault="00411957" w:rsidP="00D24991">
            <w:pPr>
              <w:pStyle w:val="CRCoverPage"/>
              <w:spacing w:after="0"/>
              <w:ind w:left="100" w:right="-609"/>
              <w:rPr>
                <w:rFonts w:eastAsia="맑은 고딕"/>
                <w:b/>
                <w:noProof/>
                <w:lang w:eastAsia="ko-KR"/>
              </w:rPr>
            </w:pPr>
            <w:r>
              <w:rPr>
                <w:rFonts w:eastAsia="맑은 고딕"/>
                <w:b/>
                <w:noProof/>
                <w:lang w:eastAsia="ko-KR"/>
              </w:rPr>
              <w:t>B</w:t>
            </w:r>
          </w:p>
        </w:tc>
        <w:tc>
          <w:tcPr>
            <w:tcW w:w="3402" w:type="dxa"/>
            <w:gridSpan w:val="5"/>
            <w:tcBorders>
              <w:left w:val="nil"/>
            </w:tcBorders>
          </w:tcPr>
          <w:p w14:paraId="02A579DC" w14:textId="77777777" w:rsidR="001E41F3" w:rsidRDefault="001E41F3">
            <w:pPr>
              <w:pStyle w:val="CRCoverPage"/>
              <w:spacing w:after="0"/>
              <w:rPr>
                <w:noProof/>
              </w:rPr>
            </w:pPr>
          </w:p>
        </w:tc>
        <w:tc>
          <w:tcPr>
            <w:tcW w:w="1417" w:type="dxa"/>
            <w:gridSpan w:val="3"/>
            <w:tcBorders>
              <w:left w:val="nil"/>
            </w:tcBorders>
          </w:tcPr>
          <w:p w14:paraId="21408D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81DB52"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7DF0D36D" w14:textId="77777777" w:rsidTr="00547111">
        <w:tc>
          <w:tcPr>
            <w:tcW w:w="1843" w:type="dxa"/>
            <w:tcBorders>
              <w:left w:val="single" w:sz="4" w:space="0" w:color="auto"/>
              <w:bottom w:val="single" w:sz="4" w:space="0" w:color="auto"/>
            </w:tcBorders>
          </w:tcPr>
          <w:p w14:paraId="3A2592CB" w14:textId="77777777" w:rsidR="001E41F3" w:rsidRDefault="001E41F3">
            <w:pPr>
              <w:pStyle w:val="CRCoverPage"/>
              <w:spacing w:after="0"/>
              <w:rPr>
                <w:b/>
                <w:i/>
                <w:noProof/>
              </w:rPr>
            </w:pPr>
          </w:p>
        </w:tc>
        <w:tc>
          <w:tcPr>
            <w:tcW w:w="4677" w:type="dxa"/>
            <w:gridSpan w:val="8"/>
            <w:tcBorders>
              <w:bottom w:val="single" w:sz="4" w:space="0" w:color="auto"/>
            </w:tcBorders>
          </w:tcPr>
          <w:p w14:paraId="4E7D47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29AD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E8B1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79CCD" w14:textId="77777777" w:rsidTr="00547111">
        <w:tc>
          <w:tcPr>
            <w:tcW w:w="1843" w:type="dxa"/>
          </w:tcPr>
          <w:p w14:paraId="1AEBEEF1" w14:textId="77777777" w:rsidR="001E41F3" w:rsidRDefault="001E41F3">
            <w:pPr>
              <w:pStyle w:val="CRCoverPage"/>
              <w:spacing w:after="0"/>
              <w:rPr>
                <w:b/>
                <w:i/>
                <w:noProof/>
                <w:sz w:val="8"/>
                <w:szCs w:val="8"/>
              </w:rPr>
            </w:pPr>
          </w:p>
        </w:tc>
        <w:tc>
          <w:tcPr>
            <w:tcW w:w="7797" w:type="dxa"/>
            <w:gridSpan w:val="10"/>
          </w:tcPr>
          <w:p w14:paraId="683A4E38" w14:textId="77777777" w:rsidR="001E41F3" w:rsidRDefault="001E41F3">
            <w:pPr>
              <w:pStyle w:val="CRCoverPage"/>
              <w:spacing w:after="0"/>
              <w:rPr>
                <w:noProof/>
                <w:sz w:val="8"/>
                <w:szCs w:val="8"/>
              </w:rPr>
            </w:pPr>
          </w:p>
        </w:tc>
      </w:tr>
      <w:tr w:rsidR="00A51431" w14:paraId="332CDFD6" w14:textId="77777777" w:rsidTr="00547111">
        <w:tc>
          <w:tcPr>
            <w:tcW w:w="2694" w:type="dxa"/>
            <w:gridSpan w:val="2"/>
            <w:tcBorders>
              <w:top w:val="single" w:sz="4" w:space="0" w:color="auto"/>
              <w:left w:val="single" w:sz="4" w:space="0" w:color="auto"/>
            </w:tcBorders>
          </w:tcPr>
          <w:p w14:paraId="2DA731E0"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1FF54" w14:textId="77777777" w:rsidR="00DA38C5" w:rsidRDefault="008301CC" w:rsidP="00B01128">
            <w:pPr>
              <w:rPr>
                <w:rFonts w:eastAsia="맑은 고딕"/>
                <w:lang w:eastAsia="ko-KR"/>
              </w:rPr>
            </w:pPr>
            <w:r>
              <w:rPr>
                <w:rFonts w:eastAsia="맑은 고딕" w:hint="eastAsia"/>
                <w:lang w:eastAsia="ko-KR"/>
              </w:rPr>
              <w:t>The user plane latency requirement is specified in TS 23.548 [33] 6.3.6 so that the SMF can deci</w:t>
            </w:r>
            <w:r w:rsidR="00DA38C5">
              <w:rPr>
                <w:rFonts w:eastAsia="맑은 고딕" w:hint="eastAsia"/>
                <w:lang w:eastAsia="ko-KR"/>
              </w:rPr>
              <w:t xml:space="preserve">de to relocate the PSA UPF based on the AF provided user plane latency requirements. </w:t>
            </w:r>
          </w:p>
          <w:p w14:paraId="02312A35" w14:textId="3FAAE3B0" w:rsidR="004F1B48" w:rsidRPr="007D0A53" w:rsidRDefault="00DA38C5" w:rsidP="00DA38C5">
            <w:pPr>
              <w:rPr>
                <w:rFonts w:eastAsia="맑은 고딕"/>
                <w:lang w:eastAsia="ko-KR"/>
              </w:rPr>
            </w:pPr>
            <w:r>
              <w:rPr>
                <w:rFonts w:eastAsia="맑은 고딕"/>
                <w:lang w:eastAsia="ko-KR"/>
              </w:rPr>
              <w:t>Since the AF can make a request that can’t be satisfied by the 5GC on user plane latency, the authorization of the user plane latency requirements should be done by PCF.</w:t>
            </w:r>
          </w:p>
        </w:tc>
      </w:tr>
      <w:tr w:rsidR="00A51431" w14:paraId="2E767AE5" w14:textId="77777777" w:rsidTr="00547111">
        <w:tc>
          <w:tcPr>
            <w:tcW w:w="2694" w:type="dxa"/>
            <w:gridSpan w:val="2"/>
            <w:tcBorders>
              <w:left w:val="single" w:sz="4" w:space="0" w:color="auto"/>
            </w:tcBorders>
          </w:tcPr>
          <w:p w14:paraId="5B93F181"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55A4CDC2" w14:textId="77777777" w:rsidR="00A51431" w:rsidRPr="00B01128" w:rsidRDefault="00A51431" w:rsidP="00A51431">
            <w:pPr>
              <w:pStyle w:val="CRCoverPage"/>
              <w:spacing w:after="0"/>
              <w:rPr>
                <w:noProof/>
                <w:sz w:val="8"/>
                <w:szCs w:val="8"/>
                <w:highlight w:val="green"/>
              </w:rPr>
            </w:pPr>
          </w:p>
        </w:tc>
      </w:tr>
      <w:tr w:rsidR="00A51431" w14:paraId="4141B894" w14:textId="77777777" w:rsidTr="00547111">
        <w:tc>
          <w:tcPr>
            <w:tcW w:w="2694" w:type="dxa"/>
            <w:gridSpan w:val="2"/>
            <w:tcBorders>
              <w:left w:val="single" w:sz="4" w:space="0" w:color="auto"/>
            </w:tcBorders>
          </w:tcPr>
          <w:p w14:paraId="125580DB"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3D06FB" w14:textId="77FDCD76" w:rsidR="00DA38C5" w:rsidRPr="00DA38C5" w:rsidRDefault="00B01128" w:rsidP="00AF07E1">
            <w:pPr>
              <w:rPr>
                <w:rFonts w:eastAsia="맑은 고딕"/>
                <w:lang w:eastAsia="ko-KR"/>
              </w:rPr>
            </w:pPr>
            <w:r w:rsidRPr="00DA38C5">
              <w:rPr>
                <w:rFonts w:eastAsia="맑은 고딕" w:hint="eastAsia"/>
                <w:lang w:eastAsia="ko-KR"/>
              </w:rPr>
              <w:t xml:space="preserve">It is proposed to </w:t>
            </w:r>
            <w:r w:rsidR="00DA38C5">
              <w:rPr>
                <w:rFonts w:eastAsia="맑은 고딕"/>
                <w:lang w:eastAsia="ko-KR"/>
              </w:rPr>
              <w:t>clarify</w:t>
            </w:r>
            <w:r w:rsidR="007D0A53" w:rsidRPr="00DA38C5">
              <w:rPr>
                <w:rFonts w:eastAsia="맑은 고딕"/>
                <w:lang w:eastAsia="ko-KR"/>
              </w:rPr>
              <w:t xml:space="preserve"> </w:t>
            </w:r>
            <w:r w:rsidR="00AF07E1">
              <w:rPr>
                <w:rFonts w:eastAsia="맑은 고딕"/>
                <w:lang w:eastAsia="ko-KR"/>
              </w:rPr>
              <w:t xml:space="preserve">the procedure for supporting </w:t>
            </w:r>
            <w:r w:rsidR="007D0A53" w:rsidRPr="00DA38C5">
              <w:rPr>
                <w:rFonts w:eastAsia="맑은 고딕"/>
                <w:lang w:eastAsia="ko-KR"/>
              </w:rPr>
              <w:t>user plane latency requirement in AF-influenced traffic steering policy control information</w:t>
            </w:r>
            <w:r w:rsidR="00AF07E1">
              <w:rPr>
                <w:rFonts w:eastAsia="맑은 고딕"/>
                <w:lang w:eastAsia="ko-KR"/>
              </w:rPr>
              <w:t>.</w:t>
            </w:r>
          </w:p>
        </w:tc>
      </w:tr>
      <w:tr w:rsidR="00A51431" w14:paraId="0E21E9A5" w14:textId="77777777" w:rsidTr="00547111">
        <w:tc>
          <w:tcPr>
            <w:tcW w:w="2694" w:type="dxa"/>
            <w:gridSpan w:val="2"/>
            <w:tcBorders>
              <w:left w:val="single" w:sz="4" w:space="0" w:color="auto"/>
            </w:tcBorders>
          </w:tcPr>
          <w:p w14:paraId="1152E71A"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478820D" w14:textId="77777777" w:rsidR="00A51431" w:rsidRPr="00AF1A6F" w:rsidRDefault="00A51431" w:rsidP="00A51431">
            <w:pPr>
              <w:pStyle w:val="CRCoverPage"/>
              <w:spacing w:after="0"/>
              <w:rPr>
                <w:noProof/>
                <w:sz w:val="8"/>
                <w:szCs w:val="8"/>
                <w:highlight w:val="green"/>
              </w:rPr>
            </w:pPr>
          </w:p>
        </w:tc>
      </w:tr>
      <w:tr w:rsidR="00A51431" w14:paraId="6196EE25" w14:textId="77777777" w:rsidTr="00547111">
        <w:tc>
          <w:tcPr>
            <w:tcW w:w="2694" w:type="dxa"/>
            <w:gridSpan w:val="2"/>
            <w:tcBorders>
              <w:left w:val="single" w:sz="4" w:space="0" w:color="auto"/>
              <w:bottom w:val="single" w:sz="4" w:space="0" w:color="auto"/>
            </w:tcBorders>
          </w:tcPr>
          <w:p w14:paraId="460D05E7"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85A23" w14:textId="77777777" w:rsidR="004F1B48" w:rsidRPr="00B01128" w:rsidRDefault="007D0A53" w:rsidP="00DA38C5">
            <w:pPr>
              <w:rPr>
                <w:rFonts w:eastAsia="맑은 고딕"/>
                <w:noProof/>
                <w:highlight w:val="green"/>
                <w:lang w:eastAsia="ko-KR"/>
              </w:rPr>
            </w:pPr>
            <w:r w:rsidRPr="00DA38C5">
              <w:rPr>
                <w:rFonts w:eastAsia="맑은 고딕"/>
                <w:lang w:eastAsia="ko-KR"/>
              </w:rPr>
              <w:t>The edge relocation feature of TS 23.548 is not implemented.</w:t>
            </w:r>
          </w:p>
        </w:tc>
      </w:tr>
      <w:tr w:rsidR="001E41F3" w14:paraId="228DC49F" w14:textId="77777777" w:rsidTr="00547111">
        <w:tc>
          <w:tcPr>
            <w:tcW w:w="2694" w:type="dxa"/>
            <w:gridSpan w:val="2"/>
          </w:tcPr>
          <w:p w14:paraId="763ADDFA" w14:textId="77777777" w:rsidR="001E41F3" w:rsidRDefault="001E41F3">
            <w:pPr>
              <w:pStyle w:val="CRCoverPage"/>
              <w:spacing w:after="0"/>
              <w:rPr>
                <w:b/>
                <w:i/>
                <w:noProof/>
                <w:sz w:val="8"/>
                <w:szCs w:val="8"/>
              </w:rPr>
            </w:pPr>
          </w:p>
        </w:tc>
        <w:tc>
          <w:tcPr>
            <w:tcW w:w="6946" w:type="dxa"/>
            <w:gridSpan w:val="9"/>
          </w:tcPr>
          <w:p w14:paraId="4B62A62C" w14:textId="77777777" w:rsidR="001E41F3" w:rsidRDefault="001E41F3">
            <w:pPr>
              <w:pStyle w:val="CRCoverPage"/>
              <w:spacing w:after="0"/>
              <w:rPr>
                <w:noProof/>
                <w:sz w:val="8"/>
                <w:szCs w:val="8"/>
              </w:rPr>
            </w:pPr>
          </w:p>
        </w:tc>
      </w:tr>
      <w:tr w:rsidR="001E41F3" w14:paraId="12CBDFB4" w14:textId="77777777" w:rsidTr="00547111">
        <w:tc>
          <w:tcPr>
            <w:tcW w:w="2694" w:type="dxa"/>
            <w:gridSpan w:val="2"/>
            <w:tcBorders>
              <w:top w:val="single" w:sz="4" w:space="0" w:color="auto"/>
              <w:left w:val="single" w:sz="4" w:space="0" w:color="auto"/>
            </w:tcBorders>
          </w:tcPr>
          <w:p w14:paraId="33BCCB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6698B" w14:textId="67520BE7" w:rsidR="001E41F3" w:rsidRPr="001A4B73" w:rsidRDefault="00A14410" w:rsidP="00664B8A">
            <w:pPr>
              <w:pStyle w:val="CRCoverPage"/>
              <w:spacing w:after="0"/>
              <w:ind w:left="100"/>
              <w:rPr>
                <w:rFonts w:eastAsia="맑은 고딕"/>
                <w:noProof/>
                <w:lang w:eastAsia="ko-KR"/>
              </w:rPr>
            </w:pPr>
            <w:r>
              <w:rPr>
                <w:rFonts w:eastAsia="맑은 고딕"/>
                <w:noProof/>
                <w:lang w:eastAsia="ko-KR"/>
              </w:rPr>
              <w:t>4.3.6.2, 4.3.6.4</w:t>
            </w:r>
          </w:p>
        </w:tc>
      </w:tr>
      <w:tr w:rsidR="001E41F3" w14:paraId="49553DBC" w14:textId="77777777" w:rsidTr="00547111">
        <w:tc>
          <w:tcPr>
            <w:tcW w:w="2694" w:type="dxa"/>
            <w:gridSpan w:val="2"/>
            <w:tcBorders>
              <w:left w:val="single" w:sz="4" w:space="0" w:color="auto"/>
            </w:tcBorders>
          </w:tcPr>
          <w:p w14:paraId="3251A6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70395C" w14:textId="77777777" w:rsidR="001E41F3" w:rsidRDefault="001E41F3">
            <w:pPr>
              <w:pStyle w:val="CRCoverPage"/>
              <w:spacing w:after="0"/>
              <w:rPr>
                <w:noProof/>
                <w:sz w:val="8"/>
                <w:szCs w:val="8"/>
              </w:rPr>
            </w:pPr>
          </w:p>
        </w:tc>
      </w:tr>
      <w:tr w:rsidR="001E41F3" w14:paraId="2F1D1792" w14:textId="77777777" w:rsidTr="00547111">
        <w:tc>
          <w:tcPr>
            <w:tcW w:w="2694" w:type="dxa"/>
            <w:gridSpan w:val="2"/>
            <w:tcBorders>
              <w:left w:val="single" w:sz="4" w:space="0" w:color="auto"/>
            </w:tcBorders>
          </w:tcPr>
          <w:p w14:paraId="662E41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EEE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63158" w14:textId="77777777" w:rsidR="001E41F3" w:rsidRDefault="001E41F3">
            <w:pPr>
              <w:pStyle w:val="CRCoverPage"/>
              <w:spacing w:after="0"/>
              <w:jc w:val="center"/>
              <w:rPr>
                <w:b/>
                <w:caps/>
                <w:noProof/>
              </w:rPr>
            </w:pPr>
            <w:r>
              <w:rPr>
                <w:b/>
                <w:caps/>
                <w:noProof/>
              </w:rPr>
              <w:t>N</w:t>
            </w:r>
          </w:p>
        </w:tc>
        <w:tc>
          <w:tcPr>
            <w:tcW w:w="2977" w:type="dxa"/>
            <w:gridSpan w:val="4"/>
          </w:tcPr>
          <w:p w14:paraId="050FCB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D492D" w14:textId="77777777" w:rsidR="001E41F3" w:rsidRDefault="001E41F3">
            <w:pPr>
              <w:pStyle w:val="CRCoverPage"/>
              <w:spacing w:after="0"/>
              <w:ind w:left="99"/>
              <w:rPr>
                <w:noProof/>
              </w:rPr>
            </w:pPr>
          </w:p>
        </w:tc>
      </w:tr>
      <w:tr w:rsidR="001E41F3" w14:paraId="483D9659" w14:textId="77777777" w:rsidTr="00547111">
        <w:tc>
          <w:tcPr>
            <w:tcW w:w="2694" w:type="dxa"/>
            <w:gridSpan w:val="2"/>
            <w:tcBorders>
              <w:left w:val="single" w:sz="4" w:space="0" w:color="auto"/>
            </w:tcBorders>
          </w:tcPr>
          <w:p w14:paraId="0A1DF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BE1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0CE54"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AB85A3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69A076" w14:textId="77777777" w:rsidR="001E41F3" w:rsidRDefault="00145D43">
            <w:pPr>
              <w:pStyle w:val="CRCoverPage"/>
              <w:spacing w:after="0"/>
              <w:ind w:left="99"/>
              <w:rPr>
                <w:noProof/>
              </w:rPr>
            </w:pPr>
            <w:r>
              <w:rPr>
                <w:noProof/>
              </w:rPr>
              <w:t xml:space="preserve">TS/TR ... CR ... </w:t>
            </w:r>
          </w:p>
        </w:tc>
      </w:tr>
      <w:tr w:rsidR="001E41F3" w14:paraId="585F161E" w14:textId="77777777" w:rsidTr="00547111">
        <w:tc>
          <w:tcPr>
            <w:tcW w:w="2694" w:type="dxa"/>
            <w:gridSpan w:val="2"/>
            <w:tcBorders>
              <w:left w:val="single" w:sz="4" w:space="0" w:color="auto"/>
            </w:tcBorders>
          </w:tcPr>
          <w:p w14:paraId="7DBDB9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34C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52D7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7ABDC0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80E85D" w14:textId="77777777" w:rsidR="001E41F3" w:rsidRDefault="00145D43">
            <w:pPr>
              <w:pStyle w:val="CRCoverPage"/>
              <w:spacing w:after="0"/>
              <w:ind w:left="99"/>
              <w:rPr>
                <w:noProof/>
              </w:rPr>
            </w:pPr>
            <w:r>
              <w:rPr>
                <w:noProof/>
              </w:rPr>
              <w:t xml:space="preserve">TS/TR ... CR ... </w:t>
            </w:r>
          </w:p>
        </w:tc>
      </w:tr>
      <w:tr w:rsidR="001E41F3" w14:paraId="0C6ACA24" w14:textId="77777777" w:rsidTr="00547111">
        <w:tc>
          <w:tcPr>
            <w:tcW w:w="2694" w:type="dxa"/>
            <w:gridSpan w:val="2"/>
            <w:tcBorders>
              <w:left w:val="single" w:sz="4" w:space="0" w:color="auto"/>
            </w:tcBorders>
          </w:tcPr>
          <w:p w14:paraId="52E071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5D54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05FE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7BB8C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0874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64DC66" w14:textId="77777777" w:rsidTr="008863B9">
        <w:tc>
          <w:tcPr>
            <w:tcW w:w="2694" w:type="dxa"/>
            <w:gridSpan w:val="2"/>
            <w:tcBorders>
              <w:left w:val="single" w:sz="4" w:space="0" w:color="auto"/>
            </w:tcBorders>
          </w:tcPr>
          <w:p w14:paraId="77D986EA" w14:textId="77777777" w:rsidR="001E41F3" w:rsidRDefault="001E41F3">
            <w:pPr>
              <w:pStyle w:val="CRCoverPage"/>
              <w:spacing w:after="0"/>
              <w:rPr>
                <w:b/>
                <w:i/>
                <w:noProof/>
              </w:rPr>
            </w:pPr>
          </w:p>
        </w:tc>
        <w:tc>
          <w:tcPr>
            <w:tcW w:w="6946" w:type="dxa"/>
            <w:gridSpan w:val="9"/>
            <w:tcBorders>
              <w:right w:val="single" w:sz="4" w:space="0" w:color="auto"/>
            </w:tcBorders>
          </w:tcPr>
          <w:p w14:paraId="6F19B5EB" w14:textId="77777777" w:rsidR="001E41F3" w:rsidRDefault="001E41F3">
            <w:pPr>
              <w:pStyle w:val="CRCoverPage"/>
              <w:spacing w:after="0"/>
              <w:rPr>
                <w:noProof/>
              </w:rPr>
            </w:pPr>
          </w:p>
        </w:tc>
      </w:tr>
      <w:tr w:rsidR="001E41F3" w14:paraId="7DB28C1E" w14:textId="77777777" w:rsidTr="008863B9">
        <w:tc>
          <w:tcPr>
            <w:tcW w:w="2694" w:type="dxa"/>
            <w:gridSpan w:val="2"/>
            <w:tcBorders>
              <w:left w:val="single" w:sz="4" w:space="0" w:color="auto"/>
              <w:bottom w:val="single" w:sz="4" w:space="0" w:color="auto"/>
            </w:tcBorders>
          </w:tcPr>
          <w:p w14:paraId="60682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49847" w14:textId="77777777" w:rsidR="00BB5E82" w:rsidRPr="00BB5E82" w:rsidRDefault="00BB5E82" w:rsidP="00BB5E82">
            <w:pPr>
              <w:pStyle w:val="CRCoverPage"/>
              <w:spacing w:after="0"/>
              <w:ind w:left="100"/>
              <w:rPr>
                <w:rFonts w:eastAsia="맑은 고딕"/>
                <w:noProof/>
                <w:lang w:eastAsia="ko-KR"/>
              </w:rPr>
            </w:pPr>
          </w:p>
        </w:tc>
      </w:tr>
      <w:tr w:rsidR="008863B9" w:rsidRPr="008863B9" w14:paraId="11F1C76F" w14:textId="77777777" w:rsidTr="008863B9">
        <w:tc>
          <w:tcPr>
            <w:tcW w:w="2694" w:type="dxa"/>
            <w:gridSpan w:val="2"/>
            <w:tcBorders>
              <w:top w:val="single" w:sz="4" w:space="0" w:color="auto"/>
              <w:bottom w:val="single" w:sz="4" w:space="0" w:color="auto"/>
            </w:tcBorders>
          </w:tcPr>
          <w:p w14:paraId="45B661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BA9BA5" w14:textId="77777777" w:rsidR="008863B9" w:rsidRPr="008863B9" w:rsidRDefault="008863B9">
            <w:pPr>
              <w:pStyle w:val="CRCoverPage"/>
              <w:spacing w:after="0"/>
              <w:ind w:left="100"/>
              <w:rPr>
                <w:noProof/>
                <w:sz w:val="8"/>
                <w:szCs w:val="8"/>
              </w:rPr>
            </w:pPr>
          </w:p>
        </w:tc>
      </w:tr>
      <w:tr w:rsidR="008863B9" w14:paraId="41D5CBA5" w14:textId="77777777" w:rsidTr="008863B9">
        <w:tc>
          <w:tcPr>
            <w:tcW w:w="2694" w:type="dxa"/>
            <w:gridSpan w:val="2"/>
            <w:tcBorders>
              <w:top w:val="single" w:sz="4" w:space="0" w:color="auto"/>
              <w:left w:val="single" w:sz="4" w:space="0" w:color="auto"/>
              <w:bottom w:val="single" w:sz="4" w:space="0" w:color="auto"/>
            </w:tcBorders>
          </w:tcPr>
          <w:p w14:paraId="037CB3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05550" w14:textId="77777777" w:rsidR="008863B9" w:rsidRDefault="008863B9">
            <w:pPr>
              <w:pStyle w:val="CRCoverPage"/>
              <w:spacing w:after="0"/>
              <w:ind w:left="100"/>
              <w:rPr>
                <w:noProof/>
              </w:rPr>
            </w:pPr>
          </w:p>
        </w:tc>
      </w:tr>
    </w:tbl>
    <w:p w14:paraId="41F2588D" w14:textId="77777777" w:rsidR="001E41F3" w:rsidRDefault="001E41F3">
      <w:pPr>
        <w:pStyle w:val="CRCoverPage"/>
        <w:spacing w:after="0"/>
        <w:rPr>
          <w:noProof/>
          <w:sz w:val="8"/>
          <w:szCs w:val="8"/>
        </w:rPr>
      </w:pPr>
    </w:p>
    <w:p w14:paraId="093BEA60" w14:textId="77777777" w:rsidR="00B01128" w:rsidRPr="00C47087" w:rsidRDefault="00B01128">
      <w:pPr>
        <w:pStyle w:val="CRCoverPage"/>
        <w:spacing w:after="0"/>
        <w:rPr>
          <w:noProof/>
          <w:sz w:val="8"/>
          <w:szCs w:val="8"/>
          <w:u w:val="single"/>
        </w:rPr>
      </w:pPr>
    </w:p>
    <w:p w14:paraId="5A9B0D7C" w14:textId="7F41F16C" w:rsidR="00B01128" w:rsidRDefault="00B01128">
      <w:pPr>
        <w:pStyle w:val="CRCoverPage"/>
        <w:spacing w:after="0"/>
        <w:rPr>
          <w:noProof/>
          <w:sz w:val="8"/>
          <w:szCs w:val="8"/>
          <w:u w:val="single"/>
        </w:rPr>
      </w:pPr>
    </w:p>
    <w:p w14:paraId="1FD7B000" w14:textId="3087BBE7" w:rsidR="002770EC" w:rsidRDefault="002770EC">
      <w:pPr>
        <w:spacing w:after="0"/>
        <w:rPr>
          <w:rFonts w:ascii="Arial" w:hAnsi="Arial"/>
          <w:noProof/>
          <w:sz w:val="8"/>
          <w:szCs w:val="8"/>
          <w:u w:val="single"/>
        </w:rPr>
      </w:pPr>
      <w:r>
        <w:rPr>
          <w:noProof/>
          <w:sz w:val="8"/>
          <w:szCs w:val="8"/>
          <w:u w:val="single"/>
        </w:rPr>
        <w:br w:type="page"/>
      </w:r>
    </w:p>
    <w:p w14:paraId="624066D5" w14:textId="2AAD1C83" w:rsidR="002770EC" w:rsidRPr="00C47087" w:rsidRDefault="002770EC">
      <w:pPr>
        <w:pStyle w:val="CRCoverPage"/>
        <w:spacing w:after="0"/>
        <w:rPr>
          <w:noProof/>
          <w:sz w:val="8"/>
          <w:szCs w:val="8"/>
          <w:u w:val="single"/>
        </w:rPr>
      </w:pPr>
    </w:p>
    <w:p w14:paraId="1583313D" w14:textId="1EB84821" w:rsidR="004075A4" w:rsidRDefault="004075A4">
      <w:pPr>
        <w:spacing w:after="0"/>
        <w:rPr>
          <w:b/>
        </w:rPr>
      </w:pPr>
    </w:p>
    <w:p w14:paraId="141AB117" w14:textId="77777777" w:rsidR="004075A4" w:rsidRPr="00C47087" w:rsidRDefault="004075A4" w:rsidP="004075A4">
      <w:pPr>
        <w:pStyle w:val="CRCoverPage"/>
        <w:spacing w:after="0"/>
        <w:rPr>
          <w:noProof/>
          <w:sz w:val="8"/>
          <w:szCs w:val="8"/>
          <w:u w:val="single"/>
        </w:rPr>
      </w:pPr>
    </w:p>
    <w:p w14:paraId="5F086B44" w14:textId="78EA67F5" w:rsidR="004075A4" w:rsidRPr="0042466D" w:rsidRDefault="004075A4" w:rsidP="004075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007F0982">
        <w:rPr>
          <w:rFonts w:ascii="Arial" w:hAnsi="Arial" w:cs="Arial"/>
          <w:color w:val="FF0000"/>
          <w:sz w:val="28"/>
          <w:szCs w:val="28"/>
          <w:lang w:val="en-US"/>
        </w:rPr>
        <w:t xml:space="preserve"> *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(4.3.6.2)</w:t>
      </w:r>
      <w:r w:rsidRPr="0042466D">
        <w:rPr>
          <w:rFonts w:ascii="Arial" w:hAnsi="Arial" w:cs="Arial"/>
          <w:color w:val="FF0000"/>
          <w:sz w:val="28"/>
          <w:szCs w:val="28"/>
          <w:lang w:val="en-US"/>
        </w:rPr>
        <w:t xml:space="preserve"> * * * *</w:t>
      </w:r>
    </w:p>
    <w:p w14:paraId="01BEE9C4" w14:textId="7052C839" w:rsidR="004075A4" w:rsidRDefault="004075A4" w:rsidP="00C47087">
      <w:pPr>
        <w:rPr>
          <w:b/>
        </w:rPr>
      </w:pPr>
    </w:p>
    <w:p w14:paraId="000E3E87" w14:textId="77777777" w:rsidR="004075A4" w:rsidRPr="00140E21" w:rsidRDefault="004075A4" w:rsidP="004075A4">
      <w:pPr>
        <w:pStyle w:val="4"/>
      </w:pPr>
      <w:bookmarkStart w:id="3" w:name="_Toc20203997"/>
      <w:bookmarkStart w:id="4" w:name="_Toc27894683"/>
      <w:bookmarkStart w:id="5" w:name="_Toc36191750"/>
      <w:bookmarkStart w:id="6" w:name="_Toc45192836"/>
      <w:bookmarkStart w:id="7" w:name="_Toc47592468"/>
      <w:bookmarkStart w:id="8" w:name="_Toc51834549"/>
      <w:bookmarkStart w:id="9" w:name="_Toc68061740"/>
      <w:r w:rsidRPr="00140E21">
        <w:t>4.3.6.2</w:t>
      </w:r>
      <w:r w:rsidRPr="00140E21">
        <w:tab/>
        <w:t xml:space="preserve">Processing AF requests to </w:t>
      </w:r>
      <w:r w:rsidRPr="00140E21">
        <w:rPr>
          <w:rFonts w:eastAsia="SimSun"/>
        </w:rPr>
        <w:t>influence traffic routing for Sessions not identified by an UE address</w:t>
      </w:r>
      <w:bookmarkEnd w:id="3"/>
      <w:bookmarkEnd w:id="4"/>
      <w:bookmarkEnd w:id="5"/>
      <w:bookmarkEnd w:id="6"/>
      <w:bookmarkEnd w:id="7"/>
      <w:bookmarkEnd w:id="8"/>
      <w:bookmarkEnd w:id="9"/>
    </w:p>
    <w:p w14:paraId="3D815FD7" w14:textId="77777777" w:rsidR="004075A4" w:rsidRDefault="004075A4" w:rsidP="004075A4">
      <w:pPr>
        <w:pStyle w:val="TH"/>
      </w:pPr>
      <w:r>
        <w:object w:dxaOrig="8445" w:dyaOrig="5265" w14:anchorId="28B34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95pt;height:265.55pt" o:ole="">
            <v:imagedata r:id="rId12" o:title=""/>
          </v:shape>
          <o:OLEObject Type="Embed" ProgID="Visio.Drawing.11" ShapeID="_x0000_i1025" DrawAspect="Content" ObjectID="_1682193662" r:id="rId13"/>
        </w:object>
      </w:r>
    </w:p>
    <w:p w14:paraId="274687AF" w14:textId="77777777" w:rsidR="004075A4" w:rsidRPr="00140E21" w:rsidRDefault="004075A4" w:rsidP="004075A4">
      <w:pPr>
        <w:pStyle w:val="TF"/>
        <w:rPr>
          <w:rFonts w:eastAsia="SimSun"/>
        </w:rPr>
      </w:pPr>
      <w:r w:rsidRPr="00140E21">
        <w:t xml:space="preserve">Figure 4.3.6.2-1: Processing AF requests to </w:t>
      </w:r>
      <w:r w:rsidRPr="00140E21">
        <w:rPr>
          <w:rFonts w:eastAsia="SimSun"/>
        </w:rPr>
        <w:t xml:space="preserve">influence traffic routing for Sessions not identified by an </w:t>
      </w:r>
      <w:proofErr w:type="spellStart"/>
      <w:r w:rsidRPr="00140E21">
        <w:rPr>
          <w:rFonts w:eastAsia="SimSun"/>
        </w:rPr>
        <w:t>an</w:t>
      </w:r>
      <w:proofErr w:type="spellEnd"/>
      <w:r w:rsidRPr="00140E21">
        <w:rPr>
          <w:rFonts w:eastAsia="SimSun"/>
        </w:rPr>
        <w:t xml:space="preserve"> UE address</w:t>
      </w:r>
    </w:p>
    <w:p w14:paraId="57D01E1D" w14:textId="77777777" w:rsidR="004075A4" w:rsidRPr="00140E21" w:rsidRDefault="004075A4" w:rsidP="004075A4">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66201AB2" w14:textId="77777777" w:rsidR="004075A4" w:rsidRPr="00140E21" w:rsidRDefault="004075A4" w:rsidP="004075A4">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78AD0889" w14:textId="77777777" w:rsidR="004075A4" w:rsidRPr="00140E21" w:rsidRDefault="004075A4" w:rsidP="004075A4">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212D62DD" w14:textId="77777777" w:rsidR="004075A4" w:rsidRPr="00140E21" w:rsidRDefault="004075A4" w:rsidP="004075A4">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65366BC2" w14:textId="77777777" w:rsidR="004075A4" w:rsidRPr="00140E21" w:rsidRDefault="004075A4" w:rsidP="004075A4">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73D0E982" w14:textId="77777777" w:rsidR="004075A4" w:rsidRPr="00140E21" w:rsidRDefault="004075A4" w:rsidP="004075A4">
      <w:pPr>
        <w:pStyle w:val="B1"/>
      </w:pPr>
      <w:r w:rsidRPr="00140E21">
        <w:tab/>
        <w:t>The NEF ensures the necessary authorization control, including throttling of AF requests and, as described in clause 4.3.6.1, mapping from the information provided by the AF into information needed by the 5GC.</w:t>
      </w:r>
    </w:p>
    <w:p w14:paraId="309B1FFB" w14:textId="77777777" w:rsidR="004075A4" w:rsidRPr="00140E21" w:rsidRDefault="004075A4" w:rsidP="004075A4">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4A26AE7C" w14:textId="77777777" w:rsidR="004075A4" w:rsidRPr="00140E21" w:rsidRDefault="004075A4" w:rsidP="004075A4">
      <w:pPr>
        <w:pStyle w:val="NO"/>
      </w:pPr>
      <w:r w:rsidRPr="00140E21">
        <w:lastRenderedPageBreak/>
        <w:t>NOTE 3:</w:t>
      </w:r>
      <w:r w:rsidRPr="00140E21">
        <w:tab/>
        <w:t>Both the AF Transaction Internal ID and, S-NSSAI and DNN and/or Internal Group Identifier or SUPI are regarded as Data Key when the AF request information are stored into the UDR, see Table 5.2.12.2.1-1.</w:t>
      </w:r>
    </w:p>
    <w:p w14:paraId="49009DC4" w14:textId="77777777" w:rsidR="004075A4" w:rsidRPr="00140E21" w:rsidRDefault="004075A4" w:rsidP="004075A4">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37B1566C" w14:textId="77777777" w:rsidR="004075A4" w:rsidRPr="00140E21" w:rsidRDefault="004075A4" w:rsidP="004075A4">
      <w:pPr>
        <w:pStyle w:val="B1"/>
      </w:pPr>
      <w:r w:rsidRPr="00140E21">
        <w:tab/>
        <w:t>The NEF responds to the AF.</w:t>
      </w:r>
    </w:p>
    <w:p w14:paraId="294D4E7E" w14:textId="77777777" w:rsidR="004075A4" w:rsidRPr="00140E21" w:rsidRDefault="004075A4" w:rsidP="004075A4">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15C908C6" w14:textId="77777777" w:rsidR="004075A4" w:rsidRPr="00140E21" w:rsidRDefault="004075A4" w:rsidP="004075A4">
      <w:pPr>
        <w:pStyle w:val="B1"/>
      </w:pPr>
      <w:r w:rsidRPr="00140E21">
        <w:t>5.</w:t>
      </w:r>
      <w:r w:rsidRPr="00140E21">
        <w:tab/>
        <w:t xml:space="preserve">The PCF determines if existing PDU Sessions are potentially impacted by the AF request. For each of these PDU Sessions, the PCF updates the SMF with corresponding new PCC rule(s) by invoking </w:t>
      </w:r>
      <w:proofErr w:type="spellStart"/>
      <w:r w:rsidRPr="00140E21">
        <w:t>Npcf_SMPolicyControl_UpdateNotify</w:t>
      </w:r>
      <w:proofErr w:type="spellEnd"/>
      <w:r w:rsidRPr="00140E21">
        <w:t xml:space="preserve"> service operation as described in steps 5 and 6 in clause 4.16.5.</w:t>
      </w:r>
    </w:p>
    <w:p w14:paraId="5C6254F7" w14:textId="77777777" w:rsidR="004075A4" w:rsidRPr="00140E21" w:rsidRDefault="004075A4" w:rsidP="004075A4">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43627B0C" w14:textId="49D56149" w:rsidR="004075A4" w:rsidRDefault="004075A4" w:rsidP="004075A4">
      <w:pPr>
        <w:pStyle w:val="B1"/>
        <w:rPr>
          <w:ins w:id="10" w:author="Samsung2" w:date="2021-05-10T20:40:00Z"/>
        </w:rPr>
      </w:pPr>
      <w:r>
        <w:tab/>
        <w:t>The PCF may, optionally, use service experience analytics per UP path, as defined in clause 6.4.3,</w:t>
      </w:r>
      <w:ins w:id="11" w:author="Samsung2" w:date="2021-05-10T20:39:00Z">
        <w:r w:rsidR="00A14E8C">
          <w:t xml:space="preserve"> </w:t>
        </w:r>
      </w:ins>
      <w:del w:id="12" w:author="Samsung2" w:date="2021-05-10T20:40:00Z">
        <w:r w:rsidDel="00A14E8C">
          <w:delText xml:space="preserve"> </w:delText>
        </w:r>
      </w:del>
      <w:r>
        <w:t>TS 23.288 [50], to provide an updated list of DNAI(s) to the SMF.</w:t>
      </w:r>
    </w:p>
    <w:p w14:paraId="6181D294" w14:textId="46F8594C" w:rsidR="00A14E8C" w:rsidRDefault="00A14E8C" w:rsidP="004075A4">
      <w:pPr>
        <w:pStyle w:val="B1"/>
      </w:pPr>
      <w:ins w:id="13" w:author="Samsung2" w:date="2021-05-10T20:40:00Z">
        <w:r>
          <w:tab/>
          <w:t xml:space="preserve">The PCF </w:t>
        </w:r>
        <w:proofErr w:type="spellStart"/>
        <w:r>
          <w:t>authortizes</w:t>
        </w:r>
        <w:proofErr w:type="spellEnd"/>
        <w:r>
          <w:t xml:space="preserve"> the User Plane Latency </w:t>
        </w:r>
        <w:proofErr w:type="spellStart"/>
        <w:r>
          <w:t>Requiremrent</w:t>
        </w:r>
        <w:proofErr w:type="spellEnd"/>
        <w:r>
          <w:t xml:space="preserve"> within the AF request to check if the</w:t>
        </w:r>
      </w:ins>
      <w:ins w:id="14" w:author="Samsung2" w:date="2021-05-10T20:41:00Z">
        <w:r w:rsidR="00A14410">
          <w:t xml:space="preserve"> requirements can be satisfied. </w:t>
        </w:r>
      </w:ins>
      <w:ins w:id="15" w:author="Samsung2" w:date="2021-05-10T20:42:00Z">
        <w:r w:rsidR="00A14410">
          <w:t xml:space="preserve">If the PCF determines that the requirements can’t be satisfied, it </w:t>
        </w:r>
        <w:proofErr w:type="spellStart"/>
        <w:r w:rsidR="00A14410">
          <w:t>rejec</w:t>
        </w:r>
        <w:proofErr w:type="spellEnd"/>
        <w:r w:rsidR="00A14410">
          <w:t xml:space="preserve"> the AF request.</w:t>
        </w:r>
      </w:ins>
    </w:p>
    <w:p w14:paraId="341743BE" w14:textId="1A021526" w:rsidR="004075A4" w:rsidRPr="00140E21" w:rsidRDefault="004075A4" w:rsidP="004075A4">
      <w:pPr>
        <w:pStyle w:val="B1"/>
      </w:pPr>
      <w:r w:rsidRPr="00140E21">
        <w:t>6.</w:t>
      </w:r>
      <w:r w:rsidRPr="00140E21">
        <w:tab/>
        <w:t>When a PCC rule is received from the PCF, the SMF may take appropriate actions to reconfigure the User plane of the PDU Session</w:t>
      </w:r>
      <w:r>
        <w:t>. The SMF may consider service experience analytics per UP path (i.e. including UPF and/or DNAI and/or AS instance) as defined in clause 6.4.3, TS 23.288 [50] before taking such actions. Examples of actions are</w:t>
      </w:r>
      <w:r w:rsidRPr="00140E21">
        <w:t>:</w:t>
      </w:r>
    </w:p>
    <w:p w14:paraId="7B8E9554" w14:textId="77777777" w:rsidR="004075A4" w:rsidRPr="00140E21" w:rsidRDefault="004075A4" w:rsidP="004075A4">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2803B865" w14:textId="77777777" w:rsidR="004075A4" w:rsidRPr="00140E21" w:rsidRDefault="004075A4" w:rsidP="004075A4">
      <w:pPr>
        <w:pStyle w:val="B2"/>
      </w:pPr>
      <w:r w:rsidRPr="00140E21">
        <w:t>-</w:t>
      </w:r>
      <w:r w:rsidRPr="00140E21">
        <w:tab/>
        <w:t>Allocate a new Prefix to the UE (when IPv6 multi-Homing applies)</w:t>
      </w:r>
      <w:r>
        <w:t>.</w:t>
      </w:r>
    </w:p>
    <w:p w14:paraId="31C5BE5A" w14:textId="77777777" w:rsidR="004075A4" w:rsidRPr="00140E21" w:rsidRDefault="004075A4" w:rsidP="004075A4">
      <w:pPr>
        <w:pStyle w:val="B2"/>
      </w:pPr>
      <w:r w:rsidRPr="00140E21">
        <w:t>-</w:t>
      </w:r>
      <w:r w:rsidRPr="00140E21">
        <w:tab/>
        <w:t>Updating the UPF in the target DNAI with new traffic steering rules</w:t>
      </w:r>
      <w:r>
        <w:t>.</w:t>
      </w:r>
    </w:p>
    <w:p w14:paraId="0A245D5D" w14:textId="380B62AD" w:rsidR="004075A4" w:rsidRDefault="004075A4" w:rsidP="004075A4">
      <w:pPr>
        <w:pStyle w:val="B2"/>
        <w:rPr>
          <w:ins w:id="16" w:author="Samsung2" w:date="2021-05-10T20:44:00Z"/>
          <w:lang w:eastAsia="zh-CN"/>
        </w:rPr>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27D5468A" w14:textId="66489CD2" w:rsidR="00A14410" w:rsidRPr="00140E21" w:rsidRDefault="00A14410" w:rsidP="004075A4">
      <w:pPr>
        <w:pStyle w:val="B2"/>
      </w:pPr>
      <w:ins w:id="17" w:author="Samsung2" w:date="2021-05-10T20:44:00Z">
        <w:r>
          <w:rPr>
            <w:lang w:eastAsia="zh-CN"/>
          </w:rPr>
          <w:t>-</w:t>
        </w:r>
        <w:r>
          <w:rPr>
            <w:lang w:eastAsia="zh-CN"/>
          </w:rPr>
          <w:tab/>
          <w:t xml:space="preserve">Determining whether to relocate PSA UPF </w:t>
        </w:r>
        <w:proofErr w:type="spellStart"/>
        <w:r>
          <w:rPr>
            <w:lang w:eastAsia="zh-CN"/>
          </w:rPr>
          <w:t>considerfing</w:t>
        </w:r>
        <w:proofErr w:type="spellEnd"/>
        <w:r>
          <w:rPr>
            <w:lang w:eastAsia="zh-CN"/>
          </w:rPr>
          <w:t xml:space="preserve"> the user plane latency requirements provided by the AF (see TS 23.548 </w:t>
        </w:r>
      </w:ins>
      <w:ins w:id="18" w:author="Samsung2" w:date="2021-05-10T20:45:00Z">
        <w:r>
          <w:rPr>
            <w:lang w:eastAsia="zh-CN"/>
          </w:rPr>
          <w:t>[</w:t>
        </w:r>
      </w:ins>
      <w:ins w:id="19" w:author="Samsung2" w:date="2021-05-10T20:49:00Z">
        <w:r>
          <w:rPr>
            <w:lang w:eastAsia="zh-CN"/>
          </w:rPr>
          <w:t>74</w:t>
        </w:r>
      </w:ins>
      <w:ins w:id="20" w:author="Samsung2" w:date="2021-05-10T20:45:00Z">
        <w:r>
          <w:rPr>
            <w:lang w:eastAsia="zh-CN"/>
          </w:rPr>
          <w:t>] clause 6.3.6)</w:t>
        </w:r>
      </w:ins>
    </w:p>
    <w:p w14:paraId="301E6405" w14:textId="77777777" w:rsidR="004075A4" w:rsidRDefault="004075A4" w:rsidP="004075A4">
      <w:pPr>
        <w:pStyle w:val="B1"/>
      </w:pPr>
      <w:r>
        <w:t>7.</w:t>
      </w:r>
      <w:r>
        <w:tab/>
        <w:t xml:space="preserve">When the target DNAI(s) is received from the PCF, 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32D82293" w14:textId="77777777" w:rsidR="004075A4" w:rsidRPr="004075A4" w:rsidRDefault="004075A4" w:rsidP="00C47087">
      <w:pPr>
        <w:rPr>
          <w:b/>
        </w:rPr>
      </w:pPr>
    </w:p>
    <w:p w14:paraId="7CB6150F" w14:textId="3DA0A366" w:rsidR="004075A4" w:rsidRDefault="004075A4" w:rsidP="00C47087">
      <w:pPr>
        <w:rPr>
          <w:b/>
        </w:rPr>
      </w:pPr>
    </w:p>
    <w:p w14:paraId="2831F501" w14:textId="5058E43A" w:rsidR="004075A4" w:rsidRDefault="004075A4" w:rsidP="00A14410">
      <w:pPr>
        <w:spacing w:after="0"/>
        <w:rPr>
          <w:b/>
        </w:rPr>
      </w:pPr>
      <w:r>
        <w:rPr>
          <w:b/>
        </w:rPr>
        <w:br w:type="page"/>
      </w:r>
    </w:p>
    <w:p w14:paraId="46AE04BB" w14:textId="767E43BC" w:rsidR="004075A4" w:rsidRDefault="004075A4">
      <w:pPr>
        <w:spacing w:after="0"/>
        <w:rPr>
          <w:b/>
        </w:rPr>
      </w:pPr>
    </w:p>
    <w:p w14:paraId="09BC93F3" w14:textId="77777777" w:rsidR="004075A4" w:rsidRPr="00C47087" w:rsidRDefault="004075A4" w:rsidP="004075A4">
      <w:pPr>
        <w:pStyle w:val="CRCoverPage"/>
        <w:spacing w:after="0"/>
        <w:rPr>
          <w:noProof/>
          <w:sz w:val="8"/>
          <w:szCs w:val="8"/>
          <w:u w:val="single"/>
        </w:rPr>
      </w:pPr>
    </w:p>
    <w:p w14:paraId="228486C7" w14:textId="4151C80C" w:rsidR="004075A4" w:rsidRPr="0042466D" w:rsidRDefault="004075A4" w:rsidP="004075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(4.3.6.4)</w:t>
      </w:r>
      <w:r w:rsidRPr="0042466D">
        <w:rPr>
          <w:rFonts w:ascii="Arial" w:hAnsi="Arial" w:cs="Arial"/>
          <w:color w:val="FF0000"/>
          <w:sz w:val="28"/>
          <w:szCs w:val="28"/>
          <w:lang w:val="en-US"/>
        </w:rPr>
        <w:t xml:space="preserve"> * * * *</w:t>
      </w:r>
    </w:p>
    <w:p w14:paraId="03D9C94A" w14:textId="0962F867" w:rsidR="004075A4" w:rsidRPr="00140E21" w:rsidRDefault="004075A4" w:rsidP="004075A4">
      <w:pPr>
        <w:pStyle w:val="4"/>
        <w:rPr>
          <w:lang w:eastAsia="zh-CN"/>
        </w:rPr>
      </w:pPr>
      <w:r w:rsidRPr="00140E21">
        <w:t>4.3.6.</w:t>
      </w:r>
      <w:r>
        <w:t>4</w:t>
      </w:r>
      <w:r w:rsidRPr="00140E21">
        <w:tab/>
      </w:r>
      <w:r w:rsidRPr="00140E21">
        <w:rPr>
          <w:lang w:eastAsia="zh-CN"/>
        </w:rPr>
        <w:t>Transferring an AF request targeting an individual UE address to the relevant PCF</w:t>
      </w:r>
    </w:p>
    <w:p w14:paraId="550BCBE9" w14:textId="77777777" w:rsidR="004075A4" w:rsidRPr="00140E21" w:rsidRDefault="004075A4" w:rsidP="004075A4">
      <w:pPr>
        <w:pStyle w:val="TH"/>
      </w:pPr>
      <w:r w:rsidRPr="00140E21">
        <w:object w:dxaOrig="7140" w:dyaOrig="5400" w14:anchorId="475ADCEA">
          <v:shape id="_x0000_i1026" type="#_x0000_t75" style="width:357.1pt;height:269pt" o:ole="">
            <v:imagedata r:id="rId14" o:title=""/>
          </v:shape>
          <o:OLEObject Type="Embed" ProgID="Visio.Drawing.11" ShapeID="_x0000_i1026" DrawAspect="Content" ObjectID="_1682193663" r:id="rId15"/>
        </w:object>
      </w:r>
    </w:p>
    <w:p w14:paraId="409A940B" w14:textId="77777777" w:rsidR="004075A4" w:rsidRPr="00140E21" w:rsidRDefault="004075A4" w:rsidP="004075A4">
      <w:pPr>
        <w:pStyle w:val="TF"/>
      </w:pPr>
      <w:r w:rsidRPr="00140E21">
        <w:t xml:space="preserve">Figure 4.3.6.4-1: </w:t>
      </w:r>
      <w:r w:rsidRPr="00140E21">
        <w:rPr>
          <w:lang w:eastAsia="zh-CN"/>
        </w:rPr>
        <w:t>Handling an AF request targeting an individual UE address to the relevant PCF</w:t>
      </w:r>
    </w:p>
    <w:p w14:paraId="052E4124" w14:textId="77777777" w:rsidR="004075A4" w:rsidRPr="00140E21" w:rsidRDefault="004075A4" w:rsidP="004075A4">
      <w:r w:rsidRPr="00140E21">
        <w:t>Depending on the AF deployment (see TS</w:t>
      </w:r>
      <w:r>
        <w:t> </w:t>
      </w:r>
      <w:r w:rsidRPr="00140E21">
        <w:t>23.501</w:t>
      </w:r>
      <w:r>
        <w:t> </w:t>
      </w:r>
      <w:r w:rsidRPr="00140E21">
        <w:t>[2], clause 6.2.10), the AF may send the AF request to PCF directly, in which case step 1 is skipped, or via the NEF.</w:t>
      </w:r>
    </w:p>
    <w:p w14:paraId="5A85BF12" w14:textId="77777777" w:rsidR="004075A4" w:rsidRPr="00140E21" w:rsidRDefault="004075A4" w:rsidP="004075A4">
      <w:pPr>
        <w:pStyle w:val="B1"/>
      </w:pPr>
      <w:r w:rsidRPr="00140E21">
        <w:t>1.</w:t>
      </w:r>
      <w:r w:rsidRPr="00140E21">
        <w:tab/>
        <w:t xml:space="preserve">[Conditional] </w:t>
      </w:r>
      <w:proofErr w:type="gramStart"/>
      <w:r w:rsidRPr="00140E21">
        <w:t>If</w:t>
      </w:r>
      <w:proofErr w:type="gramEnd"/>
      <w:r w:rsidRPr="00140E21">
        <w:t xml:space="preserve">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 that targets an individual UE address.</w:t>
      </w:r>
    </w:p>
    <w:p w14:paraId="57FFE9D5" w14:textId="77777777" w:rsidR="004075A4" w:rsidRPr="00140E21" w:rsidRDefault="004075A4" w:rsidP="004075A4">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0FBA777C" w14:textId="77777777" w:rsidR="004075A4" w:rsidRPr="00140E21" w:rsidRDefault="004075A4" w:rsidP="004075A4">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7F86811F" w14:textId="77777777" w:rsidR="004075A4" w:rsidRPr="00140E21" w:rsidRDefault="004075A4" w:rsidP="004075A4">
      <w:pPr>
        <w:pStyle w:val="NO"/>
        <w:rPr>
          <w:lang w:eastAsia="zh-CN"/>
        </w:rPr>
      </w:pPr>
      <w:r w:rsidRPr="00140E21">
        <w:t>NOTE:</w:t>
      </w:r>
      <w:r w:rsidRPr="00140E21">
        <w:tab/>
      </w:r>
      <w:r w:rsidRPr="00140E21">
        <w:rPr>
          <w:lang w:eastAsia="zh-CN"/>
        </w:rPr>
        <w:t>The AF/NEF finds the BSF based on local configuration or using the NRF.</w:t>
      </w:r>
    </w:p>
    <w:p w14:paraId="6614817D" w14:textId="77777777" w:rsidR="004075A4" w:rsidRPr="00140E21" w:rsidRDefault="004075A4" w:rsidP="004075A4">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3BB882BC" w14:textId="77777777" w:rsidR="004075A4" w:rsidRPr="00140E21" w:rsidRDefault="004075A4" w:rsidP="004075A4">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p>
    <w:p w14:paraId="307C3679" w14:textId="6263074A" w:rsidR="004075A4" w:rsidRDefault="004075A4" w:rsidP="004075A4">
      <w:pPr>
        <w:pStyle w:val="B1"/>
        <w:rPr>
          <w:lang w:eastAsia="zh-CN"/>
        </w:rPr>
      </w:pPr>
      <w:r w:rsidRPr="00140E21">
        <w:rPr>
          <w:lang w:eastAsia="zh-CN"/>
        </w:rPr>
        <w:t>5.</w:t>
      </w:r>
      <w:r w:rsidRPr="00140E21">
        <w:rPr>
          <w:lang w:eastAsia="zh-CN"/>
        </w:rPr>
        <w:tab/>
      </w:r>
      <w:ins w:id="21" w:author="Samsung2" w:date="2021-05-10T20:50:00Z">
        <w:r w:rsidR="00A14410">
          <w:rPr>
            <w:lang w:eastAsia="zh-CN"/>
          </w:rPr>
          <w:t xml:space="preserve">The PCF authorize the AF request by checking the source of AF and the validity of the AF requested parameters (e.g. </w:t>
        </w:r>
      </w:ins>
      <w:ins w:id="22" w:author="Samsung2" w:date="2021-05-10T20:51:00Z">
        <w:r w:rsidR="00A14410">
          <w:rPr>
            <w:lang w:eastAsia="zh-CN"/>
          </w:rPr>
          <w:t xml:space="preserve">user plane latency requirements). If the PCF determines that the requirements can’t be satisfied, it rejects the AF request. </w:t>
        </w:r>
      </w:ins>
      <w:ins w:id="23" w:author="Samsung2" w:date="2021-05-10T20:52:00Z">
        <w:r w:rsidR="005B170E">
          <w:rPr>
            <w:lang w:eastAsia="zh-CN"/>
          </w:rPr>
          <w:t>Once the PCF authorizes the AF request, t</w:t>
        </w:r>
      </w:ins>
      <w:del w:id="24" w:author="Samsung2" w:date="2021-05-10T20:52:00Z">
        <w:r w:rsidRPr="00140E21" w:rsidDel="005B170E">
          <w:rPr>
            <w:lang w:eastAsia="zh-CN"/>
          </w:rPr>
          <w:delText>T</w:delText>
        </w:r>
      </w:del>
      <w:r w:rsidRPr="00140E21">
        <w:rPr>
          <w:lang w:eastAsia="zh-CN"/>
        </w:rPr>
        <w:t>he PCF updates the SMF with corresponding new PCC rule(s) with PCF initiated SM Policy Association Modification procedure as described in clause 4.16.5.2.</w:t>
      </w:r>
    </w:p>
    <w:p w14:paraId="28428112" w14:textId="79A475CD" w:rsidR="004075A4" w:rsidRDefault="004075A4" w:rsidP="004075A4">
      <w:pPr>
        <w:pStyle w:val="B1"/>
        <w:rPr>
          <w:lang w:eastAsia="zh-CN"/>
        </w:rPr>
      </w:pPr>
      <w:r>
        <w:rPr>
          <w:lang w:eastAsia="zh-CN"/>
        </w:rPr>
        <w:tab/>
        <w:t xml:space="preserve">The PCF may, optionally, use service experience analytics per UP path, as defined in clause 6.4.3, TS 23.288 [50], to provide </w:t>
      </w:r>
      <w:proofErr w:type="gramStart"/>
      <w:r>
        <w:rPr>
          <w:lang w:eastAsia="zh-CN"/>
        </w:rPr>
        <w:t>a an</w:t>
      </w:r>
      <w:proofErr w:type="gramEnd"/>
      <w:r>
        <w:rPr>
          <w:lang w:eastAsia="zh-CN"/>
        </w:rPr>
        <w:t xml:space="preserve"> updated list of DNAI(s) to the SMF.</w:t>
      </w:r>
    </w:p>
    <w:p w14:paraId="1A5E6376" w14:textId="77777777" w:rsidR="004075A4" w:rsidRPr="00140E21" w:rsidRDefault="004075A4" w:rsidP="004075A4">
      <w:pPr>
        <w:pStyle w:val="B1"/>
        <w:rPr>
          <w:lang w:eastAsia="zh-CN"/>
        </w:rPr>
      </w:pPr>
      <w:r>
        <w:rPr>
          <w:lang w:eastAsia="zh-CN"/>
        </w:rPr>
        <w:lastRenderedPageBreak/>
        <w:tab/>
      </w:r>
      <w:r w:rsidRPr="00140E21">
        <w:rPr>
          <w:lang w:eastAsia="zh-CN"/>
        </w:rPr>
        <w:t>When a PCC rule is received from the PCF, the SMF may take appropriate actions, when applicable, to reconfigure the User plane of the PDU Session</w:t>
      </w:r>
      <w:r>
        <w:rPr>
          <w:lang w:eastAsia="zh-CN"/>
        </w:rPr>
        <w:t>. The SMF may consider service experience analytics per UP path (i.e. including UPF and/or DNAI and/or AS instance) as defined in clause 6.4.3, TS 23.288 [50], before taking such actions. Examples of actions are</w:t>
      </w:r>
      <w:r w:rsidRPr="00140E21">
        <w:rPr>
          <w:lang w:eastAsia="zh-CN"/>
        </w:rPr>
        <w:t>:</w:t>
      </w:r>
    </w:p>
    <w:p w14:paraId="321A6A21" w14:textId="77777777" w:rsidR="004075A4" w:rsidRPr="00140E21" w:rsidRDefault="004075A4" w:rsidP="004075A4">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3A6639AC" w14:textId="77777777" w:rsidR="004075A4" w:rsidRPr="00140E21" w:rsidRDefault="004075A4" w:rsidP="004075A4">
      <w:pPr>
        <w:pStyle w:val="B2"/>
        <w:rPr>
          <w:lang w:eastAsia="zh-CN"/>
        </w:rPr>
      </w:pPr>
      <w:r w:rsidRPr="00140E21">
        <w:rPr>
          <w:lang w:eastAsia="zh-CN"/>
        </w:rPr>
        <w:t>-</w:t>
      </w:r>
      <w:r w:rsidRPr="00140E21">
        <w:rPr>
          <w:lang w:eastAsia="zh-CN"/>
        </w:rPr>
        <w:tab/>
        <w:t>Allocate a new Prefix to the UE (when IPv6 multi-Homing applies).</w:t>
      </w:r>
    </w:p>
    <w:p w14:paraId="7EBF5279" w14:textId="77777777" w:rsidR="004075A4" w:rsidRPr="00140E21" w:rsidRDefault="004075A4" w:rsidP="004075A4">
      <w:pPr>
        <w:pStyle w:val="B2"/>
        <w:rPr>
          <w:lang w:eastAsia="zh-CN"/>
        </w:rPr>
      </w:pPr>
      <w:r w:rsidRPr="00140E21">
        <w:rPr>
          <w:lang w:eastAsia="zh-CN"/>
        </w:rPr>
        <w:t>-</w:t>
      </w:r>
      <w:r w:rsidRPr="00140E21">
        <w:rPr>
          <w:lang w:eastAsia="zh-CN"/>
        </w:rPr>
        <w:tab/>
        <w:t>Updating the UPF regarding the target DNAI with new traffic steering rules.</w:t>
      </w:r>
    </w:p>
    <w:p w14:paraId="0CCBE7BE" w14:textId="47623847" w:rsidR="004075A4" w:rsidRDefault="004075A4" w:rsidP="004075A4">
      <w:pPr>
        <w:pStyle w:val="B2"/>
        <w:rPr>
          <w:ins w:id="25" w:author="Samsung2" w:date="2021-05-10T20:47:00Z"/>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1E15E9CA" w14:textId="6C2B6FB2" w:rsidR="00A14410" w:rsidRPr="00140E21" w:rsidRDefault="00A14410" w:rsidP="004075A4">
      <w:pPr>
        <w:pStyle w:val="B2"/>
        <w:rPr>
          <w:lang w:eastAsia="zh-CN"/>
        </w:rPr>
      </w:pPr>
      <w:ins w:id="26" w:author="Samsung2" w:date="2021-05-10T20:47:00Z">
        <w:r>
          <w:rPr>
            <w:lang w:eastAsia="zh-CN"/>
          </w:rPr>
          <w:t>-</w:t>
        </w:r>
        <w:r>
          <w:rPr>
            <w:lang w:eastAsia="zh-CN"/>
          </w:rPr>
          <w:tab/>
          <w:t xml:space="preserve">Determining whether to relocate PSA UPF </w:t>
        </w:r>
        <w:proofErr w:type="spellStart"/>
        <w:r>
          <w:rPr>
            <w:lang w:eastAsia="zh-CN"/>
          </w:rPr>
          <w:t>considerfing</w:t>
        </w:r>
        <w:proofErr w:type="spellEnd"/>
        <w:r>
          <w:rPr>
            <w:lang w:eastAsia="zh-CN"/>
          </w:rPr>
          <w:t xml:space="preserve"> the user plane latency requirements provided by the AF (see TS 23.548 [</w:t>
        </w:r>
      </w:ins>
      <w:ins w:id="27" w:author="Samsung2" w:date="2021-05-10T20:49:00Z">
        <w:r>
          <w:rPr>
            <w:lang w:eastAsia="zh-CN"/>
          </w:rPr>
          <w:t>74</w:t>
        </w:r>
      </w:ins>
      <w:ins w:id="28" w:author="Samsung2" w:date="2021-05-10T20:47:00Z">
        <w:r>
          <w:rPr>
            <w:lang w:eastAsia="zh-CN"/>
          </w:rPr>
          <w:t>] clause 6.3.6)</w:t>
        </w:r>
      </w:ins>
    </w:p>
    <w:p w14:paraId="00870404" w14:textId="77777777" w:rsidR="004075A4" w:rsidRPr="004075A4" w:rsidRDefault="004075A4" w:rsidP="00C47087">
      <w:pPr>
        <w:rPr>
          <w:b/>
        </w:rPr>
      </w:pPr>
    </w:p>
    <w:sectPr w:rsidR="004075A4" w:rsidRPr="004075A4"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DAE39C" w14:textId="77777777" w:rsidR="008D46DA" w:rsidRDefault="008D46DA">
      <w:r>
        <w:separator/>
      </w:r>
    </w:p>
  </w:endnote>
  <w:endnote w:type="continuationSeparator" w:id="0">
    <w:p w14:paraId="188D2BFA" w14:textId="77777777" w:rsidR="008D46DA" w:rsidRDefault="008D4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DBBD5" w14:textId="77777777" w:rsidR="008D46DA" w:rsidRDefault="008D46DA">
      <w:r>
        <w:separator/>
      </w:r>
    </w:p>
  </w:footnote>
  <w:footnote w:type="continuationSeparator" w:id="0">
    <w:p w14:paraId="33E22F57" w14:textId="77777777" w:rsidR="008D46DA" w:rsidRDefault="008D4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37B54" w14:textId="77777777" w:rsidR="00CF7CE4" w:rsidRDefault="00CF7CE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1383A"/>
    <w:rsid w:val="000215BE"/>
    <w:rsid w:val="00022E4A"/>
    <w:rsid w:val="000303D0"/>
    <w:rsid w:val="00077C06"/>
    <w:rsid w:val="00086F9A"/>
    <w:rsid w:val="000A6394"/>
    <w:rsid w:val="000B3487"/>
    <w:rsid w:val="000B7FED"/>
    <w:rsid w:val="000C038A"/>
    <w:rsid w:val="000C51F9"/>
    <w:rsid w:val="000C5FE9"/>
    <w:rsid w:val="000C6598"/>
    <w:rsid w:val="000D0263"/>
    <w:rsid w:val="000E027A"/>
    <w:rsid w:val="000E268E"/>
    <w:rsid w:val="000E31D5"/>
    <w:rsid w:val="00101AD3"/>
    <w:rsid w:val="00113948"/>
    <w:rsid w:val="00141DEE"/>
    <w:rsid w:val="00145D43"/>
    <w:rsid w:val="00154B4B"/>
    <w:rsid w:val="00176D79"/>
    <w:rsid w:val="00192C46"/>
    <w:rsid w:val="001A08B3"/>
    <w:rsid w:val="001A4B73"/>
    <w:rsid w:val="001A7B60"/>
    <w:rsid w:val="001B52F0"/>
    <w:rsid w:val="001B7A65"/>
    <w:rsid w:val="001E005B"/>
    <w:rsid w:val="001E41F3"/>
    <w:rsid w:val="002169EB"/>
    <w:rsid w:val="0023519C"/>
    <w:rsid w:val="00244448"/>
    <w:rsid w:val="00247CCE"/>
    <w:rsid w:val="0026004D"/>
    <w:rsid w:val="00261682"/>
    <w:rsid w:val="002640DD"/>
    <w:rsid w:val="00275D12"/>
    <w:rsid w:val="002770EC"/>
    <w:rsid w:val="002831F6"/>
    <w:rsid w:val="00284FEB"/>
    <w:rsid w:val="002860C4"/>
    <w:rsid w:val="00291F58"/>
    <w:rsid w:val="002A22F9"/>
    <w:rsid w:val="002B366C"/>
    <w:rsid w:val="002B5741"/>
    <w:rsid w:val="002C1BCD"/>
    <w:rsid w:val="002C1CF5"/>
    <w:rsid w:val="002E79FB"/>
    <w:rsid w:val="00305409"/>
    <w:rsid w:val="00306D34"/>
    <w:rsid w:val="003609EF"/>
    <w:rsid w:val="0036231A"/>
    <w:rsid w:val="00374DD4"/>
    <w:rsid w:val="00375AC5"/>
    <w:rsid w:val="003808E9"/>
    <w:rsid w:val="00381209"/>
    <w:rsid w:val="003A6E01"/>
    <w:rsid w:val="003B4AB3"/>
    <w:rsid w:val="003E1A36"/>
    <w:rsid w:val="003E2C1D"/>
    <w:rsid w:val="003E7D28"/>
    <w:rsid w:val="004075A4"/>
    <w:rsid w:val="00410371"/>
    <w:rsid w:val="00411957"/>
    <w:rsid w:val="004163F3"/>
    <w:rsid w:val="0041701A"/>
    <w:rsid w:val="004242F1"/>
    <w:rsid w:val="00431147"/>
    <w:rsid w:val="00452FDC"/>
    <w:rsid w:val="004708B1"/>
    <w:rsid w:val="004B75B7"/>
    <w:rsid w:val="004D158E"/>
    <w:rsid w:val="004E0EC2"/>
    <w:rsid w:val="004F1B48"/>
    <w:rsid w:val="005103DF"/>
    <w:rsid w:val="00514818"/>
    <w:rsid w:val="0051580D"/>
    <w:rsid w:val="00541349"/>
    <w:rsid w:val="00547111"/>
    <w:rsid w:val="005515E4"/>
    <w:rsid w:val="00555D42"/>
    <w:rsid w:val="00572299"/>
    <w:rsid w:val="00592D74"/>
    <w:rsid w:val="005A4B1B"/>
    <w:rsid w:val="005B08F9"/>
    <w:rsid w:val="005B170E"/>
    <w:rsid w:val="005D4055"/>
    <w:rsid w:val="005D5424"/>
    <w:rsid w:val="005E2C44"/>
    <w:rsid w:val="005E7513"/>
    <w:rsid w:val="005E7F70"/>
    <w:rsid w:val="005F419D"/>
    <w:rsid w:val="00613FBF"/>
    <w:rsid w:val="00621188"/>
    <w:rsid w:val="006257ED"/>
    <w:rsid w:val="00646AC0"/>
    <w:rsid w:val="00664B8A"/>
    <w:rsid w:val="006800DA"/>
    <w:rsid w:val="006822D2"/>
    <w:rsid w:val="00695808"/>
    <w:rsid w:val="006B2CE2"/>
    <w:rsid w:val="006B46FB"/>
    <w:rsid w:val="006B727A"/>
    <w:rsid w:val="006D1118"/>
    <w:rsid w:val="006D18D3"/>
    <w:rsid w:val="006E0EAC"/>
    <w:rsid w:val="006E21FB"/>
    <w:rsid w:val="006E703A"/>
    <w:rsid w:val="006F52A3"/>
    <w:rsid w:val="0070388D"/>
    <w:rsid w:val="00705964"/>
    <w:rsid w:val="007065F5"/>
    <w:rsid w:val="007460DE"/>
    <w:rsid w:val="0075374E"/>
    <w:rsid w:val="00792342"/>
    <w:rsid w:val="00793EC4"/>
    <w:rsid w:val="007977A8"/>
    <w:rsid w:val="007B512A"/>
    <w:rsid w:val="007C2097"/>
    <w:rsid w:val="007C4E53"/>
    <w:rsid w:val="007D0A53"/>
    <w:rsid w:val="007D6A07"/>
    <w:rsid w:val="007D7000"/>
    <w:rsid w:val="007F01FA"/>
    <w:rsid w:val="007F0982"/>
    <w:rsid w:val="007F2012"/>
    <w:rsid w:val="007F7259"/>
    <w:rsid w:val="008040A8"/>
    <w:rsid w:val="0082036C"/>
    <w:rsid w:val="00822F70"/>
    <w:rsid w:val="00825AD8"/>
    <w:rsid w:val="008279FA"/>
    <w:rsid w:val="008301CC"/>
    <w:rsid w:val="00832CEE"/>
    <w:rsid w:val="00840F9E"/>
    <w:rsid w:val="0084316F"/>
    <w:rsid w:val="00854218"/>
    <w:rsid w:val="00854885"/>
    <w:rsid w:val="0085782E"/>
    <w:rsid w:val="008626E7"/>
    <w:rsid w:val="00863E6C"/>
    <w:rsid w:val="00870EE7"/>
    <w:rsid w:val="008863B9"/>
    <w:rsid w:val="00893A3D"/>
    <w:rsid w:val="008A45A6"/>
    <w:rsid w:val="008C50BC"/>
    <w:rsid w:val="008D2358"/>
    <w:rsid w:val="008D46DA"/>
    <w:rsid w:val="008F46B1"/>
    <w:rsid w:val="008F686C"/>
    <w:rsid w:val="008F6D40"/>
    <w:rsid w:val="008F7253"/>
    <w:rsid w:val="008F7EA5"/>
    <w:rsid w:val="009148DE"/>
    <w:rsid w:val="00941E30"/>
    <w:rsid w:val="00957E45"/>
    <w:rsid w:val="009777D9"/>
    <w:rsid w:val="00991B88"/>
    <w:rsid w:val="009952D7"/>
    <w:rsid w:val="009A5753"/>
    <w:rsid w:val="009A579D"/>
    <w:rsid w:val="009B2192"/>
    <w:rsid w:val="009C6A62"/>
    <w:rsid w:val="009D1B66"/>
    <w:rsid w:val="009E1EA5"/>
    <w:rsid w:val="009E3297"/>
    <w:rsid w:val="009F734F"/>
    <w:rsid w:val="00A14410"/>
    <w:rsid w:val="00A14E8C"/>
    <w:rsid w:val="00A240F2"/>
    <w:rsid w:val="00A24611"/>
    <w:rsid w:val="00A246B6"/>
    <w:rsid w:val="00A25D54"/>
    <w:rsid w:val="00A47E70"/>
    <w:rsid w:val="00A50CF0"/>
    <w:rsid w:val="00A51431"/>
    <w:rsid w:val="00A56EDD"/>
    <w:rsid w:val="00A7671C"/>
    <w:rsid w:val="00A8049A"/>
    <w:rsid w:val="00A91F30"/>
    <w:rsid w:val="00AA2CBC"/>
    <w:rsid w:val="00AA69EE"/>
    <w:rsid w:val="00AC45EE"/>
    <w:rsid w:val="00AC5820"/>
    <w:rsid w:val="00AC5DFF"/>
    <w:rsid w:val="00AD1CD8"/>
    <w:rsid w:val="00AE1C06"/>
    <w:rsid w:val="00AE68B5"/>
    <w:rsid w:val="00AF07E1"/>
    <w:rsid w:val="00AF1A6F"/>
    <w:rsid w:val="00AF3C7C"/>
    <w:rsid w:val="00B01128"/>
    <w:rsid w:val="00B068A1"/>
    <w:rsid w:val="00B258BB"/>
    <w:rsid w:val="00B403DA"/>
    <w:rsid w:val="00B43ECE"/>
    <w:rsid w:val="00B51DB3"/>
    <w:rsid w:val="00B54124"/>
    <w:rsid w:val="00B60EB5"/>
    <w:rsid w:val="00B67B97"/>
    <w:rsid w:val="00B71A8E"/>
    <w:rsid w:val="00B77B47"/>
    <w:rsid w:val="00B968C8"/>
    <w:rsid w:val="00BA085D"/>
    <w:rsid w:val="00BA3EC5"/>
    <w:rsid w:val="00BA51D9"/>
    <w:rsid w:val="00BB5DFC"/>
    <w:rsid w:val="00BB5E82"/>
    <w:rsid w:val="00BC0E8C"/>
    <w:rsid w:val="00BC521B"/>
    <w:rsid w:val="00BD2122"/>
    <w:rsid w:val="00BD279D"/>
    <w:rsid w:val="00BD6BB8"/>
    <w:rsid w:val="00BF3891"/>
    <w:rsid w:val="00C33D85"/>
    <w:rsid w:val="00C47087"/>
    <w:rsid w:val="00C61043"/>
    <w:rsid w:val="00C66BA2"/>
    <w:rsid w:val="00C83744"/>
    <w:rsid w:val="00C86CFC"/>
    <w:rsid w:val="00C9303D"/>
    <w:rsid w:val="00C95985"/>
    <w:rsid w:val="00CC5026"/>
    <w:rsid w:val="00CC68D0"/>
    <w:rsid w:val="00CF7CE4"/>
    <w:rsid w:val="00D01F77"/>
    <w:rsid w:val="00D03F9A"/>
    <w:rsid w:val="00D06D51"/>
    <w:rsid w:val="00D15E43"/>
    <w:rsid w:val="00D24991"/>
    <w:rsid w:val="00D34D8A"/>
    <w:rsid w:val="00D50255"/>
    <w:rsid w:val="00D66520"/>
    <w:rsid w:val="00D97B11"/>
    <w:rsid w:val="00DA38C5"/>
    <w:rsid w:val="00DB6EB9"/>
    <w:rsid w:val="00DC1130"/>
    <w:rsid w:val="00DC58AF"/>
    <w:rsid w:val="00DE34CF"/>
    <w:rsid w:val="00DF1B47"/>
    <w:rsid w:val="00E13F3D"/>
    <w:rsid w:val="00E2165F"/>
    <w:rsid w:val="00E32339"/>
    <w:rsid w:val="00E337C0"/>
    <w:rsid w:val="00E34898"/>
    <w:rsid w:val="00E533D9"/>
    <w:rsid w:val="00E57519"/>
    <w:rsid w:val="00E62FB1"/>
    <w:rsid w:val="00EB09B7"/>
    <w:rsid w:val="00EB0C09"/>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C672C1"/>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C4E53"/>
    <w:rPr>
      <w:rFonts w:ascii="Arial" w:hAnsi="Arial"/>
      <w:sz w:val="36"/>
      <w:lang w:val="en-GB" w:eastAsia="en-US"/>
    </w:rPr>
  </w:style>
  <w:style w:type="character" w:customStyle="1" w:styleId="2Char">
    <w:name w:val="제목 2 Char"/>
    <w:link w:val="2"/>
    <w:rsid w:val="007C4E53"/>
    <w:rPr>
      <w:rFonts w:ascii="Arial" w:hAnsi="Arial"/>
      <w:sz w:val="32"/>
      <w:lang w:val="en-GB" w:eastAsia="en-US"/>
    </w:rPr>
  </w:style>
  <w:style w:type="character" w:customStyle="1" w:styleId="3Char">
    <w:name w:val="제목 3 Char"/>
    <w:link w:val="3"/>
    <w:rsid w:val="003E2C1D"/>
    <w:rPr>
      <w:rFonts w:ascii="Arial" w:hAnsi="Arial"/>
      <w:sz w:val="28"/>
      <w:lang w:val="en-GB" w:eastAsia="en-US"/>
    </w:rPr>
  </w:style>
  <w:style w:type="character" w:customStyle="1" w:styleId="4Char">
    <w:name w:val="제목 4 Char"/>
    <w:link w:val="4"/>
    <w:rsid w:val="007C4E53"/>
    <w:rPr>
      <w:rFonts w:ascii="Arial" w:hAnsi="Arial"/>
      <w:sz w:val="24"/>
      <w:lang w:val="en-GB" w:eastAsia="en-US"/>
    </w:rPr>
  </w:style>
  <w:style w:type="character" w:customStyle="1" w:styleId="5Char">
    <w:name w:val="제목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메모 텍스트 Char"/>
    <w:basedOn w:val="a0"/>
    <w:link w:val="ac"/>
    <w:rsid w:val="00CF7CE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풍선 도움말 텍스트 Char"/>
    <w:link w:val="ae"/>
    <w:rsid w:val="00CF7CE4"/>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메모 주제 Char"/>
    <w:basedOn w:val="Char0"/>
    <w:link w:val="af"/>
    <w:rsid w:val="00CF7CE4"/>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문서 구조 Char"/>
    <w:basedOn w:val="a0"/>
    <w:link w:val="af0"/>
    <w:rsid w:val="00CF7CE4"/>
    <w:rPr>
      <w:rFonts w:ascii="Tahoma" w:hAnsi="Tahoma" w:cs="Tahoma"/>
      <w:shd w:val="clear" w:color="auto" w:fill="000080"/>
      <w:lang w:val="en-GB" w:eastAsia="en-US"/>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 w:type="paragraph" w:customStyle="1" w:styleId="Guidance">
    <w:name w:val="Guidance"/>
    <w:basedOn w:val="a"/>
    <w:rsid w:val="00CF7CE4"/>
    <w:rPr>
      <w:i/>
      <w:color w:val="0000FF"/>
    </w:rPr>
  </w:style>
  <w:style w:type="paragraph" w:styleId="af2">
    <w:name w:val="Body Text"/>
    <w:basedOn w:val="a"/>
    <w:link w:val="Char4"/>
    <w:rsid w:val="00CF7CE4"/>
    <w:pPr>
      <w:overflowPunct w:val="0"/>
      <w:autoSpaceDE w:val="0"/>
      <w:autoSpaceDN w:val="0"/>
      <w:adjustRightInd w:val="0"/>
      <w:spacing w:after="120"/>
      <w:textAlignment w:val="baseline"/>
    </w:pPr>
    <w:rPr>
      <w:rFonts w:eastAsia="SimSun"/>
      <w:color w:val="000000"/>
      <w:lang w:val="x-none" w:eastAsia="ja-JP"/>
    </w:rPr>
  </w:style>
  <w:style w:type="character" w:customStyle="1" w:styleId="Char4">
    <w:name w:val="본문 Char"/>
    <w:basedOn w:val="a0"/>
    <w:link w:val="af2"/>
    <w:rsid w:val="00CF7CE4"/>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FEB9D-3A10-43B9-B931-F334147D7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5</Pages>
  <Words>1574</Words>
  <Characters>8972</Characters>
  <Application>Microsoft Office Word</Application>
  <DocSecurity>0</DocSecurity>
  <Lines>74</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Samsung2</cp:lastModifiedBy>
  <cp:revision>14</cp:revision>
  <cp:lastPrinted>1899-12-31T23:00:00Z</cp:lastPrinted>
  <dcterms:created xsi:type="dcterms:W3CDTF">2021-03-05T12:39:00Z</dcterms:created>
  <dcterms:modified xsi:type="dcterms:W3CDTF">2021-05-10T14:15:00Z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(3)UTChykb/7UsRSFl7xGOm8jGzWM5zMLNlQtmydwQXsDPCwU9gV+XzznZBBpkduvp7dMBUbydb
YeXF/DZ75MMjkOjgyxsTprV6UiZjWbnafbqF5VBCLsUYK+UhhVS9VNN0WsZCjLaco0b6fGrg
P5JsC4fJhtNyoxranNaax0q88Xe7vIM76H5Oe43rFz67KGq++eoYY5zSWXunZ5hedb6VsgCs
C996bZBjBPQiGcRV6g</vt:lpwstr>
  </property>
  <property fmtid="{D5CDD505-2E9C-101B-9397-08002B2CF9AE}" pid="22" name="_2015_ms_pID_7253431">
    <vt:lpwstr>SZnh6+RB7+lsIHBrHa23b8Ir/xKy43ybGQFWINtwrHFx8h4ssR+QaD
EskDqdg8YDDNltH8SyxZgh8yHxQCwhUyvuPjfJnsCUASZVIFzi4W8vaVuBbDF+t0ExDfI0yI
fzNDZTZ0kIwJLAXd5HsXQgKs0eMk6BZk+QCGNtQG0pwooKZy/yUwsT1AYVICHXUHmKK2bXA3
zqtD5oCzUImUHleTaPiShDB+bisi9fv+lwI6</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